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92BF" w14:textId="77777777" w:rsidR="004C27AD" w:rsidRDefault="004C27AD" w:rsidP="0051739B">
      <w:pPr>
        <w:pStyle w:val="BodyText"/>
        <w:jc w:val="center"/>
      </w:pPr>
      <w:bookmarkStart w:id="0" w:name="_TOC_250004"/>
      <w:bookmarkStart w:id="1" w:name="_TOC_250003"/>
      <w:bookmarkStart w:id="2" w:name="_TOC_250001"/>
      <w:bookmarkStart w:id="3" w:name="_TOC_250000"/>
      <w:bookmarkEnd w:id="0"/>
      <w:bookmarkEnd w:id="1"/>
      <w:bookmarkEnd w:id="2"/>
      <w:bookmarkEnd w:id="3"/>
    </w:p>
    <w:p w14:paraId="5D47A53E" w14:textId="77777777" w:rsidR="004C27AD" w:rsidRDefault="004C27AD" w:rsidP="0051739B">
      <w:pPr>
        <w:pStyle w:val="BodyText"/>
        <w:jc w:val="center"/>
        <w:rPr>
          <w:sz w:val="20"/>
          <w:szCs w:val="20"/>
        </w:rPr>
      </w:pPr>
    </w:p>
    <w:p w14:paraId="209B1F1B" w14:textId="77777777" w:rsidR="004C27AD" w:rsidRDefault="004C27AD" w:rsidP="0051739B">
      <w:pPr>
        <w:pStyle w:val="BodyText"/>
        <w:jc w:val="center"/>
        <w:rPr>
          <w:spacing w:val="1"/>
          <w:sz w:val="52"/>
          <w:szCs w:val="52"/>
        </w:rPr>
      </w:pPr>
    </w:p>
    <w:p w14:paraId="7A0511A4" w14:textId="77777777" w:rsidR="004C27AD" w:rsidRPr="000360A1" w:rsidRDefault="004C27AD" w:rsidP="0051739B">
      <w:pPr>
        <w:pStyle w:val="BodyText"/>
        <w:jc w:val="center"/>
        <w:rPr>
          <w:spacing w:val="1"/>
        </w:rPr>
      </w:pPr>
    </w:p>
    <w:p w14:paraId="2F82C1AE" w14:textId="77777777" w:rsidR="004C27AD" w:rsidRPr="000360A1" w:rsidRDefault="004C27AD" w:rsidP="0051739B">
      <w:pPr>
        <w:pStyle w:val="BodyText"/>
        <w:jc w:val="center"/>
        <w:rPr>
          <w:spacing w:val="1"/>
        </w:rPr>
      </w:pPr>
    </w:p>
    <w:p w14:paraId="464D08DA" w14:textId="77777777" w:rsidR="004C27AD" w:rsidRPr="000360A1" w:rsidRDefault="004C27AD" w:rsidP="0051739B">
      <w:pPr>
        <w:pStyle w:val="BodyText"/>
        <w:jc w:val="center"/>
        <w:rPr>
          <w:spacing w:val="1"/>
        </w:rPr>
      </w:pPr>
    </w:p>
    <w:p w14:paraId="14596877" w14:textId="77777777" w:rsidR="004C27AD" w:rsidRPr="000360A1" w:rsidRDefault="004C27AD" w:rsidP="0051739B">
      <w:pPr>
        <w:pStyle w:val="BodyText"/>
        <w:jc w:val="center"/>
        <w:rPr>
          <w:spacing w:val="1"/>
        </w:rPr>
      </w:pPr>
    </w:p>
    <w:p w14:paraId="45096BD5" w14:textId="77777777" w:rsidR="004C27AD" w:rsidRPr="000360A1" w:rsidRDefault="004C27AD" w:rsidP="0051739B">
      <w:pPr>
        <w:pStyle w:val="BodyText"/>
        <w:jc w:val="center"/>
        <w:rPr>
          <w:spacing w:val="1"/>
        </w:rPr>
      </w:pPr>
    </w:p>
    <w:p w14:paraId="157A929D" w14:textId="77777777" w:rsidR="004C27AD" w:rsidRPr="000360A1" w:rsidRDefault="004C27AD" w:rsidP="0051739B">
      <w:pPr>
        <w:pStyle w:val="BodyText"/>
        <w:jc w:val="center"/>
        <w:rPr>
          <w:spacing w:val="1"/>
        </w:rPr>
      </w:pPr>
    </w:p>
    <w:p w14:paraId="1A574869" w14:textId="77777777" w:rsidR="004C27AD" w:rsidRDefault="004C27AD" w:rsidP="0051739B">
      <w:pPr>
        <w:pStyle w:val="BodyText"/>
        <w:jc w:val="center"/>
        <w:rPr>
          <w:spacing w:val="1"/>
        </w:rPr>
      </w:pPr>
    </w:p>
    <w:p w14:paraId="2181A08A" w14:textId="77777777" w:rsidR="004C27AD" w:rsidRDefault="004C27AD" w:rsidP="0051739B">
      <w:pPr>
        <w:pStyle w:val="BodyText"/>
        <w:jc w:val="center"/>
        <w:rPr>
          <w:sz w:val="44"/>
          <w:szCs w:val="44"/>
        </w:rPr>
      </w:pPr>
      <w:r>
        <w:rPr>
          <w:spacing w:val="1"/>
          <w:sz w:val="52"/>
          <w:szCs w:val="52"/>
        </w:rPr>
        <w:t>MASTER OF THEOLOGY DEGREE PROGRAM</w:t>
      </w:r>
    </w:p>
    <w:p w14:paraId="04F8910C" w14:textId="77777777" w:rsidR="004C27AD" w:rsidRDefault="004C27AD" w:rsidP="0051739B">
      <w:pPr>
        <w:pStyle w:val="BodyText"/>
        <w:jc w:val="center"/>
        <w:rPr>
          <w:sz w:val="44"/>
          <w:szCs w:val="44"/>
        </w:rPr>
      </w:pPr>
    </w:p>
    <w:p w14:paraId="4EE134B4" w14:textId="77777777" w:rsidR="004C27AD" w:rsidRDefault="004C27AD" w:rsidP="0051739B">
      <w:pPr>
        <w:pStyle w:val="BodyText"/>
        <w:jc w:val="center"/>
        <w:rPr>
          <w:sz w:val="44"/>
          <w:szCs w:val="44"/>
        </w:rPr>
      </w:pPr>
    </w:p>
    <w:p w14:paraId="30AFB1D6" w14:textId="77777777" w:rsidR="004C27AD" w:rsidRDefault="004C27AD" w:rsidP="0051739B">
      <w:pPr>
        <w:pStyle w:val="BodyText"/>
        <w:jc w:val="center"/>
        <w:rPr>
          <w:sz w:val="44"/>
          <w:szCs w:val="44"/>
        </w:rPr>
      </w:pPr>
    </w:p>
    <w:p w14:paraId="5F462D6A" w14:textId="77777777" w:rsidR="004C27AD" w:rsidRDefault="004C27AD" w:rsidP="0051739B">
      <w:pPr>
        <w:pStyle w:val="BodyText"/>
        <w:jc w:val="center"/>
        <w:rPr>
          <w:sz w:val="44"/>
          <w:szCs w:val="44"/>
        </w:rPr>
      </w:pPr>
    </w:p>
    <w:p w14:paraId="22493113" w14:textId="77777777" w:rsidR="004C27AD" w:rsidRPr="006F7319" w:rsidRDefault="004C27AD" w:rsidP="0051739B">
      <w:pPr>
        <w:pStyle w:val="BodyText"/>
        <w:jc w:val="center"/>
        <w:rPr>
          <w:sz w:val="44"/>
          <w:szCs w:val="44"/>
        </w:rPr>
      </w:pPr>
      <w:r w:rsidRPr="006F7319">
        <w:rPr>
          <w:spacing w:val="3"/>
          <w:w w:val="111"/>
          <w:sz w:val="44"/>
          <w:szCs w:val="44"/>
        </w:rPr>
        <w:t>H</w:t>
      </w:r>
      <w:r w:rsidRPr="006F7319">
        <w:rPr>
          <w:spacing w:val="3"/>
          <w:w w:val="102"/>
          <w:sz w:val="44"/>
          <w:szCs w:val="44"/>
        </w:rPr>
        <w:t>AND</w:t>
      </w:r>
      <w:r w:rsidRPr="006F7319">
        <w:rPr>
          <w:spacing w:val="4"/>
          <w:w w:val="102"/>
          <w:sz w:val="44"/>
          <w:szCs w:val="44"/>
        </w:rPr>
        <w:t>B</w:t>
      </w:r>
      <w:r w:rsidRPr="006F7319">
        <w:rPr>
          <w:spacing w:val="5"/>
          <w:w w:val="102"/>
          <w:sz w:val="44"/>
          <w:szCs w:val="44"/>
        </w:rPr>
        <w:t>OO</w:t>
      </w:r>
      <w:r w:rsidRPr="006F7319">
        <w:rPr>
          <w:w w:val="102"/>
          <w:sz w:val="44"/>
          <w:szCs w:val="44"/>
        </w:rPr>
        <w:t>K</w:t>
      </w:r>
    </w:p>
    <w:p w14:paraId="6CEC5927" w14:textId="77777777" w:rsidR="004C27AD" w:rsidRDefault="004C27AD" w:rsidP="0051739B">
      <w:pPr>
        <w:pStyle w:val="BodyText"/>
        <w:jc w:val="center"/>
        <w:rPr>
          <w:sz w:val="17"/>
          <w:szCs w:val="17"/>
        </w:rPr>
      </w:pPr>
    </w:p>
    <w:p w14:paraId="4225104C" w14:textId="77777777" w:rsidR="004C27AD" w:rsidRDefault="004C27AD" w:rsidP="0051739B">
      <w:pPr>
        <w:pStyle w:val="BodyText"/>
        <w:jc w:val="center"/>
        <w:rPr>
          <w:sz w:val="20"/>
          <w:szCs w:val="20"/>
        </w:rPr>
      </w:pPr>
    </w:p>
    <w:p w14:paraId="22EF1970" w14:textId="77777777" w:rsidR="004C27AD" w:rsidRDefault="004C27AD" w:rsidP="0051739B">
      <w:pPr>
        <w:pStyle w:val="BodyText"/>
        <w:jc w:val="center"/>
        <w:rPr>
          <w:sz w:val="26"/>
          <w:szCs w:val="26"/>
        </w:rPr>
      </w:pPr>
    </w:p>
    <w:p w14:paraId="49AFB1C2" w14:textId="77777777" w:rsidR="004C27AD" w:rsidRDefault="004C27AD" w:rsidP="0051739B">
      <w:pPr>
        <w:pStyle w:val="BodyText"/>
        <w:jc w:val="center"/>
        <w:rPr>
          <w:sz w:val="18"/>
          <w:szCs w:val="18"/>
        </w:rPr>
      </w:pPr>
    </w:p>
    <w:p w14:paraId="744331AC" w14:textId="77777777" w:rsidR="004C27AD" w:rsidRDefault="004C27AD" w:rsidP="0051739B">
      <w:pPr>
        <w:pStyle w:val="BodyText"/>
        <w:jc w:val="center"/>
        <w:rPr>
          <w:sz w:val="20"/>
          <w:szCs w:val="20"/>
        </w:rPr>
      </w:pPr>
    </w:p>
    <w:p w14:paraId="50D5774A" w14:textId="77777777" w:rsidR="004C27AD" w:rsidRDefault="004C27AD" w:rsidP="0051739B">
      <w:pPr>
        <w:pStyle w:val="BodyText"/>
        <w:jc w:val="center"/>
        <w:rPr>
          <w:sz w:val="20"/>
          <w:szCs w:val="20"/>
        </w:rPr>
      </w:pPr>
    </w:p>
    <w:p w14:paraId="284E29A0" w14:textId="77777777" w:rsidR="004C27AD" w:rsidRDefault="004C27AD" w:rsidP="0051739B">
      <w:pPr>
        <w:pStyle w:val="BodyText"/>
        <w:jc w:val="center"/>
        <w:rPr>
          <w:sz w:val="20"/>
          <w:szCs w:val="20"/>
        </w:rPr>
      </w:pPr>
    </w:p>
    <w:p w14:paraId="599FAD80" w14:textId="77777777" w:rsidR="004C27AD" w:rsidRDefault="004C27AD" w:rsidP="0051739B">
      <w:pPr>
        <w:pStyle w:val="BodyText"/>
        <w:jc w:val="center"/>
        <w:rPr>
          <w:sz w:val="20"/>
          <w:szCs w:val="20"/>
        </w:rPr>
      </w:pPr>
    </w:p>
    <w:p w14:paraId="5DCFE130" w14:textId="77777777" w:rsidR="004C27AD" w:rsidRDefault="004C27AD" w:rsidP="0051739B">
      <w:pPr>
        <w:pStyle w:val="BodyText"/>
        <w:jc w:val="center"/>
        <w:rPr>
          <w:sz w:val="20"/>
          <w:szCs w:val="20"/>
        </w:rPr>
      </w:pPr>
    </w:p>
    <w:p w14:paraId="0AFED88A" w14:textId="77777777" w:rsidR="004C27AD" w:rsidRDefault="004C27AD" w:rsidP="0051739B">
      <w:pPr>
        <w:pStyle w:val="BodyText"/>
        <w:jc w:val="center"/>
        <w:rPr>
          <w:sz w:val="20"/>
          <w:szCs w:val="20"/>
        </w:rPr>
      </w:pPr>
    </w:p>
    <w:p w14:paraId="6DC5E166" w14:textId="77777777" w:rsidR="004C27AD" w:rsidRDefault="004C27AD" w:rsidP="0051739B">
      <w:pPr>
        <w:pStyle w:val="BodyText"/>
        <w:jc w:val="center"/>
        <w:rPr>
          <w:sz w:val="20"/>
          <w:szCs w:val="20"/>
        </w:rPr>
      </w:pPr>
    </w:p>
    <w:p w14:paraId="5B64F9E4" w14:textId="77777777" w:rsidR="004C27AD" w:rsidRDefault="004C27AD" w:rsidP="0051739B">
      <w:pPr>
        <w:pStyle w:val="BodyText"/>
        <w:jc w:val="center"/>
        <w:rPr>
          <w:sz w:val="20"/>
          <w:szCs w:val="20"/>
        </w:rPr>
      </w:pPr>
    </w:p>
    <w:p w14:paraId="4BD39923" w14:textId="77777777" w:rsidR="004C27AD" w:rsidRDefault="004C27AD" w:rsidP="0051739B">
      <w:pPr>
        <w:pStyle w:val="BodyText"/>
        <w:jc w:val="center"/>
        <w:rPr>
          <w:sz w:val="20"/>
          <w:szCs w:val="20"/>
        </w:rPr>
      </w:pPr>
    </w:p>
    <w:p w14:paraId="0FA6B07B" w14:textId="6399CBBD" w:rsidR="004C27AD" w:rsidRPr="000360A1" w:rsidRDefault="002F11B4" w:rsidP="0051739B">
      <w:pPr>
        <w:pStyle w:val="BodyText"/>
        <w:jc w:val="center"/>
        <w:rPr>
          <w:b/>
        </w:rPr>
      </w:pPr>
      <w:r w:rsidRPr="00EC39B6">
        <w:rPr>
          <w:sz w:val="36"/>
          <w:szCs w:val="36"/>
        </w:rPr>
        <w:t>July</w:t>
      </w:r>
      <w:r w:rsidR="004C27AD" w:rsidRPr="00EC39B6">
        <w:rPr>
          <w:sz w:val="36"/>
          <w:szCs w:val="36"/>
        </w:rPr>
        <w:t xml:space="preserve"> 1, 202</w:t>
      </w:r>
      <w:r w:rsidR="00FE1BF3">
        <w:rPr>
          <w:sz w:val="36"/>
          <w:szCs w:val="36"/>
        </w:rPr>
        <w:t>5</w:t>
      </w:r>
      <w:r w:rsidR="004C27AD" w:rsidRPr="001E0691">
        <w:br w:type="page"/>
      </w:r>
      <w:r w:rsidR="004C27AD">
        <w:rPr>
          <w:b/>
        </w:rPr>
        <w:lastRenderedPageBreak/>
        <w:t>TABLE OF CONTENTS</w:t>
      </w:r>
    </w:p>
    <w:p w14:paraId="08CD0D38" w14:textId="77777777" w:rsidR="004C27AD" w:rsidRDefault="004C27AD" w:rsidP="00F93FF6">
      <w:pPr>
        <w:pStyle w:val="BodyText"/>
      </w:pPr>
    </w:p>
    <w:p w14:paraId="3D80C91A" w14:textId="77777777" w:rsidR="004C27AD" w:rsidRDefault="004C27AD" w:rsidP="00F93FF6">
      <w:pPr>
        <w:pStyle w:val="BodyText"/>
      </w:pPr>
    </w:p>
    <w:p w14:paraId="10AFC749" w14:textId="77777777" w:rsidR="004C27AD" w:rsidRPr="000360A1" w:rsidRDefault="004C27AD" w:rsidP="00F93FF6">
      <w:pPr>
        <w:pStyle w:val="BodyText"/>
      </w:pPr>
      <w:r w:rsidRPr="000360A1">
        <w:t>Introduction</w:t>
      </w:r>
      <w:r w:rsidRPr="000360A1">
        <w:tab/>
      </w:r>
      <w:r w:rsidRPr="000360A1">
        <w:tab/>
      </w:r>
      <w:r w:rsidRPr="000360A1">
        <w:tab/>
      </w:r>
      <w:r w:rsidRPr="000360A1">
        <w:tab/>
      </w:r>
      <w:r w:rsidRPr="000360A1">
        <w:tab/>
      </w:r>
      <w:r w:rsidRPr="000360A1">
        <w:tab/>
      </w:r>
      <w:r w:rsidRPr="000360A1">
        <w:tab/>
      </w:r>
      <w:r w:rsidRPr="000360A1">
        <w:tab/>
      </w:r>
      <w:r w:rsidRPr="000360A1">
        <w:tab/>
      </w:r>
      <w:r>
        <w:t>3</w:t>
      </w:r>
    </w:p>
    <w:p w14:paraId="427CF105" w14:textId="77777777" w:rsidR="004C27AD" w:rsidRDefault="004C27AD" w:rsidP="00F93FF6">
      <w:pPr>
        <w:pStyle w:val="BodyText"/>
      </w:pPr>
    </w:p>
    <w:p w14:paraId="4E371AD1" w14:textId="77777777" w:rsidR="004C27AD" w:rsidRPr="000360A1" w:rsidRDefault="004C27AD" w:rsidP="00F93FF6">
      <w:pPr>
        <w:pStyle w:val="BodyText"/>
      </w:pPr>
      <w:r>
        <w:t>The Mission of Union Presbyterian Seminary</w:t>
      </w:r>
      <w:r w:rsidRPr="000360A1">
        <w:tab/>
      </w:r>
      <w:r w:rsidRPr="000360A1">
        <w:tab/>
      </w:r>
      <w:r w:rsidRPr="000360A1">
        <w:tab/>
      </w:r>
      <w:r w:rsidRPr="000360A1">
        <w:tab/>
      </w:r>
      <w:r>
        <w:t>4</w:t>
      </w:r>
    </w:p>
    <w:p w14:paraId="330CA123" w14:textId="77777777" w:rsidR="004C27AD" w:rsidRDefault="004C27AD" w:rsidP="00F93FF6">
      <w:pPr>
        <w:pStyle w:val="BodyText"/>
      </w:pPr>
      <w:r>
        <w:tab/>
        <w:t>Mission</w:t>
      </w:r>
      <w:r>
        <w:tab/>
      </w:r>
      <w:r>
        <w:tab/>
      </w:r>
      <w:r>
        <w:tab/>
      </w:r>
      <w:r>
        <w:tab/>
      </w:r>
      <w:r>
        <w:tab/>
      </w:r>
      <w:r>
        <w:tab/>
      </w:r>
      <w:r>
        <w:tab/>
      </w:r>
      <w:r>
        <w:tab/>
        <w:t>4</w:t>
      </w:r>
    </w:p>
    <w:p w14:paraId="068E940F" w14:textId="55C8A636" w:rsidR="004C27AD" w:rsidRDefault="004C27AD" w:rsidP="00F93FF6">
      <w:pPr>
        <w:pStyle w:val="BodyText"/>
      </w:pPr>
      <w:r>
        <w:tab/>
      </w:r>
      <w:r w:rsidR="00401068">
        <w:t>Context for Mission</w:t>
      </w:r>
      <w:r>
        <w:tab/>
      </w:r>
      <w:r>
        <w:tab/>
      </w:r>
      <w:r>
        <w:tab/>
      </w:r>
      <w:r>
        <w:tab/>
      </w:r>
      <w:r>
        <w:tab/>
      </w:r>
      <w:r>
        <w:tab/>
      </w:r>
      <w:r>
        <w:tab/>
        <w:t>4</w:t>
      </w:r>
    </w:p>
    <w:p w14:paraId="26D2BCD9" w14:textId="77777777" w:rsidR="004C27AD" w:rsidRDefault="004C27AD" w:rsidP="00F93FF6">
      <w:pPr>
        <w:pStyle w:val="BodyText"/>
      </w:pPr>
    </w:p>
    <w:p w14:paraId="7DA3898D" w14:textId="77777777" w:rsidR="004C27AD" w:rsidRDefault="004C27AD" w:rsidP="00F93FF6">
      <w:pPr>
        <w:pStyle w:val="BodyText"/>
      </w:pPr>
      <w:r>
        <w:t>Accreditation</w:t>
      </w:r>
      <w:r>
        <w:tab/>
      </w:r>
      <w:r>
        <w:tab/>
      </w:r>
      <w:r>
        <w:tab/>
      </w:r>
      <w:r>
        <w:tab/>
      </w:r>
      <w:r>
        <w:tab/>
      </w:r>
      <w:r>
        <w:tab/>
      </w:r>
      <w:r>
        <w:tab/>
      </w:r>
      <w:r>
        <w:tab/>
      </w:r>
      <w:r>
        <w:tab/>
        <w:t>4</w:t>
      </w:r>
    </w:p>
    <w:p w14:paraId="05E0D352" w14:textId="77777777" w:rsidR="004C27AD" w:rsidRDefault="004C27AD" w:rsidP="00F93FF6">
      <w:pPr>
        <w:pStyle w:val="BodyText"/>
      </w:pPr>
    </w:p>
    <w:p w14:paraId="1D17B640" w14:textId="77777777" w:rsidR="004C27AD" w:rsidRPr="000360A1" w:rsidRDefault="004C27AD" w:rsidP="00F93FF6">
      <w:pPr>
        <w:pStyle w:val="BodyText"/>
      </w:pPr>
      <w:r>
        <w:t>An Overview of the Master of Theology Degree Program</w:t>
      </w:r>
      <w:r>
        <w:tab/>
      </w:r>
      <w:r>
        <w:tab/>
      </w:r>
      <w:r>
        <w:tab/>
        <w:t>5</w:t>
      </w:r>
      <w:r>
        <w:tab/>
      </w:r>
      <w:r>
        <w:tab/>
      </w:r>
      <w:r>
        <w:tab/>
        <w:t>Program Goals</w:t>
      </w:r>
      <w:r w:rsidRPr="000360A1">
        <w:tab/>
      </w:r>
      <w:r w:rsidRPr="000360A1">
        <w:tab/>
      </w:r>
      <w:r w:rsidRPr="000360A1">
        <w:tab/>
      </w:r>
      <w:r w:rsidRPr="000360A1">
        <w:tab/>
      </w:r>
      <w:r w:rsidRPr="000360A1">
        <w:tab/>
      </w:r>
      <w:r w:rsidRPr="000360A1">
        <w:tab/>
      </w:r>
      <w:r w:rsidRPr="000360A1">
        <w:tab/>
      </w:r>
      <w:r>
        <w:t>5</w:t>
      </w:r>
      <w:r w:rsidR="00165EBC">
        <w:t>-6</w:t>
      </w:r>
    </w:p>
    <w:p w14:paraId="31B77757" w14:textId="77777777" w:rsidR="004C27AD" w:rsidRDefault="004C27AD" w:rsidP="00F93FF6">
      <w:pPr>
        <w:pStyle w:val="BodyText"/>
      </w:pPr>
      <w:r w:rsidRPr="000360A1">
        <w:tab/>
        <w:t>Admission</w:t>
      </w:r>
      <w:r w:rsidRPr="000360A1">
        <w:tab/>
      </w:r>
      <w:r w:rsidRPr="000360A1">
        <w:tab/>
      </w:r>
      <w:r w:rsidRPr="000360A1">
        <w:tab/>
      </w:r>
      <w:r w:rsidRPr="000360A1">
        <w:tab/>
      </w:r>
      <w:r w:rsidRPr="000360A1">
        <w:tab/>
      </w:r>
      <w:r w:rsidRPr="000360A1">
        <w:tab/>
      </w:r>
      <w:r w:rsidRPr="000360A1">
        <w:tab/>
      </w:r>
      <w:r w:rsidRPr="000360A1">
        <w:tab/>
      </w:r>
      <w:r>
        <w:t>6</w:t>
      </w:r>
    </w:p>
    <w:p w14:paraId="666A0006" w14:textId="77777777" w:rsidR="004C27AD" w:rsidRPr="000360A1" w:rsidRDefault="004C27AD" w:rsidP="00F93FF6">
      <w:pPr>
        <w:pStyle w:val="BodyText"/>
      </w:pPr>
      <w:r>
        <w:tab/>
        <w:t>Advising</w:t>
      </w:r>
      <w:r>
        <w:tab/>
      </w:r>
      <w:r>
        <w:tab/>
      </w:r>
      <w:r>
        <w:tab/>
      </w:r>
      <w:r>
        <w:tab/>
      </w:r>
      <w:r>
        <w:tab/>
      </w:r>
      <w:r w:rsidRPr="000360A1">
        <w:tab/>
      </w:r>
      <w:r w:rsidRPr="000360A1">
        <w:tab/>
      </w:r>
      <w:r w:rsidRPr="000360A1">
        <w:tab/>
      </w:r>
      <w:r w:rsidR="002C3D9E">
        <w:t>6</w:t>
      </w:r>
    </w:p>
    <w:p w14:paraId="0B8FC199" w14:textId="77777777" w:rsidR="004C27AD" w:rsidRPr="000360A1" w:rsidRDefault="004C27AD" w:rsidP="00F93FF6">
      <w:pPr>
        <w:pStyle w:val="BodyText"/>
      </w:pPr>
      <w:r w:rsidRPr="000360A1">
        <w:tab/>
      </w:r>
      <w:r>
        <w:t>Residency and Time Requirements</w:t>
      </w:r>
      <w:r w:rsidRPr="000360A1">
        <w:tab/>
      </w:r>
      <w:r w:rsidRPr="000360A1">
        <w:tab/>
      </w:r>
      <w:r w:rsidRPr="000360A1">
        <w:tab/>
      </w:r>
      <w:r w:rsidRPr="000360A1">
        <w:tab/>
      </w:r>
      <w:r w:rsidRPr="000360A1">
        <w:tab/>
      </w:r>
      <w:r w:rsidR="00291D9C">
        <w:t>6-</w:t>
      </w:r>
      <w:r w:rsidR="002C3D9E">
        <w:t>7</w:t>
      </w:r>
    </w:p>
    <w:p w14:paraId="2502AEC6" w14:textId="77777777" w:rsidR="004C27AD" w:rsidRDefault="004C27AD" w:rsidP="00F93FF6">
      <w:pPr>
        <w:pStyle w:val="BodyText"/>
      </w:pPr>
      <w:r>
        <w:tab/>
        <w:t>Learning Cohorts</w:t>
      </w:r>
      <w:r>
        <w:tab/>
      </w:r>
      <w:r>
        <w:tab/>
      </w:r>
      <w:r>
        <w:tab/>
      </w:r>
      <w:r>
        <w:tab/>
      </w:r>
      <w:r>
        <w:tab/>
      </w:r>
      <w:r>
        <w:tab/>
      </w:r>
      <w:r>
        <w:tab/>
        <w:t>7</w:t>
      </w:r>
      <w:r w:rsidRPr="000360A1">
        <w:tab/>
      </w:r>
    </w:p>
    <w:p w14:paraId="72F7B180" w14:textId="77777777" w:rsidR="004C27AD" w:rsidRPr="000360A1" w:rsidRDefault="004C27AD" w:rsidP="00F93FF6">
      <w:pPr>
        <w:pStyle w:val="BodyText"/>
      </w:pPr>
      <w:r>
        <w:t>Summary of Academic Requirements for the Th.M. Degree</w:t>
      </w:r>
      <w:r>
        <w:tab/>
      </w:r>
      <w:r w:rsidRPr="000360A1">
        <w:tab/>
      </w:r>
      <w:r w:rsidR="0051739B">
        <w:tab/>
      </w:r>
      <w:r>
        <w:t>7</w:t>
      </w:r>
    </w:p>
    <w:p w14:paraId="236177F5" w14:textId="77777777" w:rsidR="004C27AD" w:rsidRDefault="004C27AD" w:rsidP="00F93FF6">
      <w:pPr>
        <w:pStyle w:val="BodyText"/>
      </w:pPr>
      <w:r w:rsidRPr="000360A1">
        <w:tab/>
      </w:r>
      <w:r>
        <w:t>Th.M. Degree Curriculum</w:t>
      </w:r>
      <w:r>
        <w:tab/>
      </w:r>
      <w:r>
        <w:tab/>
      </w:r>
      <w:r>
        <w:tab/>
      </w:r>
      <w:r>
        <w:tab/>
      </w:r>
      <w:r>
        <w:tab/>
      </w:r>
      <w:r>
        <w:tab/>
        <w:t>7</w:t>
      </w:r>
      <w:r w:rsidR="002C3D9E">
        <w:t>-8</w:t>
      </w:r>
    </w:p>
    <w:p w14:paraId="6D43C09A" w14:textId="77777777" w:rsidR="004C27AD" w:rsidRDefault="004C27AD" w:rsidP="00F93FF6">
      <w:pPr>
        <w:pStyle w:val="BodyText"/>
      </w:pPr>
      <w:r>
        <w:tab/>
      </w:r>
      <w:r w:rsidR="002C3D9E">
        <w:t>Thesis/Summative Project</w:t>
      </w:r>
      <w:r w:rsidR="002C3D9E">
        <w:tab/>
      </w:r>
      <w:r>
        <w:tab/>
      </w:r>
      <w:r>
        <w:tab/>
      </w:r>
      <w:r>
        <w:tab/>
      </w:r>
      <w:r>
        <w:tab/>
      </w:r>
      <w:r>
        <w:tab/>
        <w:t>8</w:t>
      </w:r>
    </w:p>
    <w:p w14:paraId="5B40C28A" w14:textId="77777777" w:rsidR="004C27AD" w:rsidRDefault="00E44925" w:rsidP="00F93FF6">
      <w:pPr>
        <w:pStyle w:val="BodyText"/>
      </w:pPr>
      <w:r>
        <w:t>Passing Grades</w:t>
      </w:r>
      <w:r>
        <w:tab/>
      </w:r>
      <w:r>
        <w:tab/>
      </w:r>
      <w:r>
        <w:tab/>
      </w:r>
      <w:r>
        <w:tab/>
      </w:r>
      <w:r>
        <w:tab/>
      </w:r>
      <w:r>
        <w:tab/>
      </w:r>
      <w:r>
        <w:tab/>
      </w:r>
      <w:r w:rsidR="0051739B">
        <w:tab/>
      </w:r>
      <w:r>
        <w:t>8</w:t>
      </w:r>
    </w:p>
    <w:p w14:paraId="5E7405DE" w14:textId="77777777" w:rsidR="004C27AD" w:rsidRPr="000360A1" w:rsidRDefault="004C27AD" w:rsidP="00F93FF6">
      <w:pPr>
        <w:pStyle w:val="BodyText"/>
      </w:pPr>
      <w:r>
        <w:t xml:space="preserve">Additional </w:t>
      </w:r>
      <w:r w:rsidR="00E44925">
        <w:t>Requirements for Graduation</w:t>
      </w:r>
      <w:r w:rsidR="00E44925">
        <w:tab/>
      </w:r>
      <w:r w:rsidR="00E44925">
        <w:tab/>
      </w:r>
      <w:r w:rsidR="00E44925">
        <w:tab/>
      </w:r>
      <w:r w:rsidR="00E44925">
        <w:tab/>
      </w:r>
      <w:r w:rsidR="0051739B">
        <w:tab/>
      </w:r>
      <w:r w:rsidR="00E44925">
        <w:t>8</w:t>
      </w:r>
      <w:r w:rsidRPr="000360A1">
        <w:tab/>
      </w:r>
    </w:p>
    <w:p w14:paraId="2411F868" w14:textId="77777777" w:rsidR="004C27AD" w:rsidRDefault="004C27AD" w:rsidP="00F93FF6">
      <w:pPr>
        <w:pStyle w:val="BodyText"/>
      </w:pPr>
      <w:r>
        <w:tab/>
        <w:t xml:space="preserve">Degree </w:t>
      </w:r>
      <w:r w:rsidR="00E44925">
        <w:t>Program Support Resources</w:t>
      </w:r>
      <w:r w:rsidR="00E44925">
        <w:tab/>
      </w:r>
      <w:r w:rsidR="00E44925">
        <w:tab/>
      </w:r>
      <w:r w:rsidR="00E44925">
        <w:tab/>
      </w:r>
      <w:r w:rsidR="00E44925">
        <w:tab/>
      </w:r>
      <w:r w:rsidR="00E44925">
        <w:tab/>
        <w:t>8-9</w:t>
      </w:r>
    </w:p>
    <w:p w14:paraId="607370B1" w14:textId="77777777" w:rsidR="004C27AD" w:rsidRPr="000360A1" w:rsidRDefault="004C27AD" w:rsidP="00F93FF6">
      <w:pPr>
        <w:pStyle w:val="BodyText"/>
      </w:pPr>
      <w:r>
        <w:t>Tuition</w:t>
      </w:r>
      <w:r w:rsidR="00E44925">
        <w:t>, Fees, and Financial Aid</w:t>
      </w:r>
      <w:r w:rsidR="00E44925">
        <w:tab/>
      </w:r>
      <w:r w:rsidR="00E44925">
        <w:tab/>
      </w:r>
      <w:r w:rsidR="00E44925">
        <w:tab/>
      </w:r>
      <w:r w:rsidR="00E44925">
        <w:tab/>
      </w:r>
      <w:r w:rsidR="00E44925">
        <w:tab/>
      </w:r>
      <w:r w:rsidR="0051739B">
        <w:tab/>
      </w:r>
      <w:r w:rsidR="00E44925">
        <w:t>9</w:t>
      </w:r>
    </w:p>
    <w:p w14:paraId="47B71802" w14:textId="77777777" w:rsidR="004C27AD" w:rsidRDefault="004C27AD" w:rsidP="00F93FF6">
      <w:pPr>
        <w:pStyle w:val="BodyText"/>
      </w:pPr>
    </w:p>
    <w:p w14:paraId="5620D92B" w14:textId="77777777" w:rsidR="004C27AD" w:rsidRDefault="004C27AD" w:rsidP="00F93FF6">
      <w:pPr>
        <w:pStyle w:val="BodyText"/>
      </w:pPr>
      <w:r w:rsidRPr="000360A1">
        <w:t xml:space="preserve">Academic </w:t>
      </w:r>
      <w:r>
        <w:t>P</w:t>
      </w:r>
      <w:r w:rsidR="00E44925">
        <w:t>rocedures and Regulations</w:t>
      </w:r>
      <w:r w:rsidR="00E44925">
        <w:tab/>
      </w:r>
      <w:r w:rsidR="00E44925">
        <w:tab/>
      </w:r>
      <w:r w:rsidR="00E44925">
        <w:tab/>
      </w:r>
      <w:r w:rsidR="00E44925">
        <w:tab/>
      </w:r>
      <w:r w:rsidR="00E44925">
        <w:tab/>
        <w:t>10</w:t>
      </w:r>
    </w:p>
    <w:p w14:paraId="45383BA9" w14:textId="77777777" w:rsidR="004C27AD" w:rsidRDefault="004C27AD" w:rsidP="00F93FF6">
      <w:pPr>
        <w:pStyle w:val="BodyText"/>
      </w:pPr>
    </w:p>
    <w:p w14:paraId="19559199" w14:textId="77777777" w:rsidR="004C27AD" w:rsidRPr="000360A1" w:rsidRDefault="00E44925" w:rsidP="00F93FF6">
      <w:pPr>
        <w:pStyle w:val="BodyText"/>
      </w:pPr>
      <w:r>
        <w:t>Additional Policies</w:t>
      </w:r>
      <w:r>
        <w:tab/>
      </w:r>
      <w:r>
        <w:tab/>
      </w:r>
      <w:r>
        <w:tab/>
      </w:r>
      <w:r>
        <w:tab/>
      </w:r>
      <w:r>
        <w:tab/>
      </w:r>
      <w:r>
        <w:tab/>
      </w:r>
      <w:r>
        <w:tab/>
      </w:r>
      <w:r>
        <w:tab/>
        <w:t>10</w:t>
      </w:r>
      <w:r w:rsidR="004C27AD" w:rsidRPr="000360A1">
        <w:tab/>
      </w:r>
    </w:p>
    <w:p w14:paraId="02BF4DD6" w14:textId="77777777" w:rsidR="004C27AD" w:rsidRPr="000360A1" w:rsidRDefault="004C27AD" w:rsidP="00F93FF6">
      <w:pPr>
        <w:pStyle w:val="BodyText"/>
      </w:pPr>
      <w:r w:rsidRPr="000360A1">
        <w:tab/>
      </w:r>
    </w:p>
    <w:p w14:paraId="0019C783" w14:textId="77777777" w:rsidR="004C27AD" w:rsidRDefault="00041D00" w:rsidP="00F93FF6">
      <w:pPr>
        <w:pStyle w:val="BodyText"/>
      </w:pPr>
      <w:r>
        <w:t>Appendices</w:t>
      </w:r>
      <w:r>
        <w:tab/>
      </w:r>
      <w:r>
        <w:tab/>
      </w:r>
      <w:r>
        <w:tab/>
      </w:r>
      <w:r>
        <w:tab/>
      </w:r>
      <w:r>
        <w:tab/>
      </w:r>
      <w:r>
        <w:tab/>
      </w:r>
      <w:r>
        <w:tab/>
      </w:r>
      <w:r>
        <w:tab/>
      </w:r>
      <w:r>
        <w:tab/>
        <w:t>11-13</w:t>
      </w:r>
    </w:p>
    <w:p w14:paraId="7807ABFA" w14:textId="77777777" w:rsidR="004C27AD" w:rsidRDefault="004C27AD" w:rsidP="00F93FF6">
      <w:pPr>
        <w:pStyle w:val="BodyText"/>
      </w:pPr>
    </w:p>
    <w:p w14:paraId="595DA048" w14:textId="77777777" w:rsidR="004C27AD" w:rsidRDefault="004C27AD" w:rsidP="00F93FF6">
      <w:pPr>
        <w:pStyle w:val="BodyText"/>
      </w:pPr>
    </w:p>
    <w:p w14:paraId="77DACCD5" w14:textId="77777777" w:rsidR="004C27AD" w:rsidRDefault="004C27AD" w:rsidP="00F93FF6">
      <w:pPr>
        <w:pStyle w:val="BodyText"/>
      </w:pPr>
    </w:p>
    <w:p w14:paraId="1FF1100D" w14:textId="77777777" w:rsidR="004C27AD" w:rsidRDefault="004C27AD" w:rsidP="00F93FF6">
      <w:pPr>
        <w:pStyle w:val="BodyText"/>
      </w:pPr>
    </w:p>
    <w:p w14:paraId="7E01822F" w14:textId="77777777" w:rsidR="004C27AD" w:rsidRDefault="004C27AD" w:rsidP="00F93FF6">
      <w:pPr>
        <w:pStyle w:val="BodyText"/>
      </w:pPr>
    </w:p>
    <w:p w14:paraId="1AEC3F82" w14:textId="77777777" w:rsidR="004C27AD" w:rsidRDefault="004C27AD" w:rsidP="00F93FF6">
      <w:pPr>
        <w:pStyle w:val="BodyText"/>
      </w:pPr>
    </w:p>
    <w:p w14:paraId="744D3092" w14:textId="77777777" w:rsidR="004C27AD" w:rsidRDefault="004C27AD" w:rsidP="00F93FF6">
      <w:pPr>
        <w:pStyle w:val="BodyText"/>
      </w:pPr>
    </w:p>
    <w:p w14:paraId="504D42C8" w14:textId="77777777" w:rsidR="004C27AD" w:rsidRDefault="004C27AD" w:rsidP="00F93FF6">
      <w:pPr>
        <w:pStyle w:val="BodyText"/>
      </w:pPr>
    </w:p>
    <w:p w14:paraId="3F07C24E" w14:textId="77777777" w:rsidR="004C27AD" w:rsidRDefault="004C27AD" w:rsidP="00F93FF6">
      <w:pPr>
        <w:pStyle w:val="BodyText"/>
      </w:pPr>
    </w:p>
    <w:p w14:paraId="27B60766" w14:textId="77777777" w:rsidR="004C27AD" w:rsidRDefault="004C27AD" w:rsidP="00F93FF6">
      <w:pPr>
        <w:pStyle w:val="BodyText"/>
      </w:pPr>
    </w:p>
    <w:p w14:paraId="0D469E76" w14:textId="77777777" w:rsidR="004C27AD" w:rsidRPr="00672DB2" w:rsidRDefault="004C27AD" w:rsidP="00F93FF6">
      <w:pPr>
        <w:pStyle w:val="BodyText"/>
        <w:rPr>
          <w:rFonts w:eastAsiaTheme="minorHAnsi"/>
        </w:rPr>
      </w:pPr>
      <w:r>
        <w:br w:type="page"/>
      </w:r>
    </w:p>
    <w:p w14:paraId="6939D681" w14:textId="77777777" w:rsidR="004C27AD" w:rsidRPr="008D1069" w:rsidRDefault="004C27AD" w:rsidP="00F93FF6">
      <w:pPr>
        <w:pStyle w:val="BodyText"/>
        <w:rPr>
          <w:rFonts w:eastAsia="Calibri"/>
        </w:rPr>
      </w:pPr>
      <w:r>
        <w:rPr>
          <w:rFonts w:eastAsia="Calibri"/>
          <w:b/>
          <w:bCs/>
          <w:w w:val="99"/>
          <w:position w:val="1"/>
        </w:rPr>
        <w:lastRenderedPageBreak/>
        <w:t>INTRODUCTION</w:t>
      </w:r>
    </w:p>
    <w:p w14:paraId="6AE6F132" w14:textId="77777777" w:rsidR="004C27AD" w:rsidRPr="008D1069" w:rsidRDefault="004C27AD" w:rsidP="00F93FF6">
      <w:pPr>
        <w:pStyle w:val="BodyText"/>
      </w:pPr>
    </w:p>
    <w:p w14:paraId="38BFFF4E" w14:textId="77777777" w:rsidR="004C27AD" w:rsidRDefault="004C27AD" w:rsidP="00F93FF6">
      <w:pPr>
        <w:pStyle w:val="BodyText"/>
      </w:pPr>
    </w:p>
    <w:p w14:paraId="38B21BCB" w14:textId="77777777" w:rsidR="004C27AD" w:rsidRPr="009418B5" w:rsidRDefault="004C27AD" w:rsidP="00F93FF6">
      <w:pPr>
        <w:pStyle w:val="BodyText"/>
        <w:rPr>
          <w:spacing w:val="-5"/>
        </w:rPr>
      </w:pPr>
      <w:r w:rsidRPr="008D1069">
        <w:t>The</w:t>
      </w:r>
      <w:r w:rsidRPr="008D1069">
        <w:rPr>
          <w:spacing w:val="-1"/>
        </w:rPr>
        <w:t xml:space="preserve"> c</w:t>
      </w:r>
      <w:r w:rsidRPr="008D1069">
        <w:t>ont</w:t>
      </w:r>
      <w:r w:rsidRPr="008D1069">
        <w:rPr>
          <w:spacing w:val="-1"/>
        </w:rPr>
        <w:t>e</w:t>
      </w:r>
      <w:r w:rsidRPr="008D1069">
        <w:t>nts of</w:t>
      </w:r>
      <w:r>
        <w:t xml:space="preserve"> </w:t>
      </w:r>
      <w:r w:rsidRPr="008D1069">
        <w:t>this H</w:t>
      </w:r>
      <w:r w:rsidRPr="008D1069">
        <w:rPr>
          <w:spacing w:val="-1"/>
        </w:rPr>
        <w:t>a</w:t>
      </w:r>
      <w:r w:rsidRPr="008D1069">
        <w:rPr>
          <w:spacing w:val="2"/>
        </w:rPr>
        <w:t>n</w:t>
      </w:r>
      <w:r w:rsidRPr="008D1069">
        <w:t xml:space="preserve">dbook </w:t>
      </w:r>
      <w:r>
        <w:t xml:space="preserve">supplement the </w:t>
      </w:r>
      <w:r w:rsidRPr="007A43DA">
        <w:rPr>
          <w:i/>
        </w:rPr>
        <w:t>Academic Catalog</w:t>
      </w:r>
      <w:r>
        <w:t xml:space="preserve"> by providing information that </w:t>
      </w:r>
      <w:r>
        <w:rPr>
          <w:spacing w:val="-5"/>
        </w:rPr>
        <w:t xml:space="preserve">is particular to the </w:t>
      </w:r>
      <w:r w:rsidR="008653DD">
        <w:rPr>
          <w:spacing w:val="-5"/>
        </w:rPr>
        <w:t>Master of Theology</w:t>
      </w:r>
      <w:r>
        <w:rPr>
          <w:spacing w:val="-5"/>
        </w:rPr>
        <w:t xml:space="preserve"> degree program.  E</w:t>
      </w:r>
      <w:r w:rsidRPr="008D1069">
        <w:t>l</w:t>
      </w:r>
      <w:r w:rsidRPr="008D1069">
        <w:rPr>
          <w:spacing w:val="-1"/>
        </w:rPr>
        <w:t>ec</w:t>
      </w:r>
      <w:r w:rsidRPr="008D1069">
        <w:t>t</w:t>
      </w:r>
      <w:r w:rsidRPr="008D1069">
        <w:rPr>
          <w:spacing w:val="-1"/>
        </w:rPr>
        <w:t>r</w:t>
      </w:r>
      <w:r w:rsidRPr="008D1069">
        <w:t>onic</w:t>
      </w:r>
      <w:r>
        <w:t xml:space="preserve"> </w:t>
      </w:r>
      <w:r w:rsidRPr="008D1069">
        <w:rPr>
          <w:spacing w:val="-1"/>
        </w:rPr>
        <w:t>c</w:t>
      </w:r>
      <w:r w:rsidRPr="008D1069">
        <w:t>o</w:t>
      </w:r>
      <w:r w:rsidRPr="008D1069">
        <w:rPr>
          <w:spacing w:val="5"/>
        </w:rPr>
        <w:t>p</w:t>
      </w:r>
      <w:r>
        <w:rPr>
          <w:spacing w:val="5"/>
        </w:rPr>
        <w:t xml:space="preserve">ies of the </w:t>
      </w:r>
      <w:r w:rsidRPr="009418B5">
        <w:rPr>
          <w:i/>
          <w:spacing w:val="5"/>
        </w:rPr>
        <w:t>Catalog</w:t>
      </w:r>
      <w:r>
        <w:rPr>
          <w:spacing w:val="5"/>
        </w:rPr>
        <w:t xml:space="preserve"> and </w:t>
      </w:r>
      <w:r w:rsidRPr="008D1069">
        <w:rPr>
          <w:spacing w:val="2"/>
        </w:rPr>
        <w:t>H</w:t>
      </w:r>
      <w:r w:rsidRPr="008D1069">
        <w:rPr>
          <w:spacing w:val="1"/>
        </w:rPr>
        <w:t>a</w:t>
      </w:r>
      <w:r w:rsidRPr="008D1069">
        <w:t>ndbook sh</w:t>
      </w:r>
      <w:r w:rsidRPr="008D1069">
        <w:rPr>
          <w:spacing w:val="-1"/>
        </w:rPr>
        <w:t>a</w:t>
      </w:r>
      <w:r w:rsidRPr="008D1069">
        <w:t>ll be</w:t>
      </w:r>
      <w:r>
        <w:t xml:space="preserve"> provided </w:t>
      </w:r>
      <w:r w:rsidRPr="008D1069">
        <w:t xml:space="preserve">to </w:t>
      </w:r>
      <w:r>
        <w:t xml:space="preserve">each </w:t>
      </w:r>
      <w:r w:rsidR="008653DD">
        <w:rPr>
          <w:spacing w:val="-5"/>
        </w:rPr>
        <w:t>Th.M.</w:t>
      </w:r>
      <w:r w:rsidRPr="008D1069">
        <w:t xml:space="preserve"> stud</w:t>
      </w:r>
      <w:r w:rsidRPr="008D1069">
        <w:rPr>
          <w:spacing w:val="-1"/>
        </w:rPr>
        <w:t>e</w:t>
      </w:r>
      <w:r w:rsidRPr="008D1069">
        <w:t xml:space="preserve">nt </w:t>
      </w:r>
      <w:r>
        <w:t xml:space="preserve">as part of orientation to the degree program, and to any inquirer or </w:t>
      </w:r>
      <w:r w:rsidRPr="008D1069">
        <w:rPr>
          <w:spacing w:val="-1"/>
        </w:rPr>
        <w:t>a</w:t>
      </w:r>
      <w:r w:rsidRPr="008D1069">
        <w:t>ppli</w:t>
      </w:r>
      <w:r w:rsidRPr="008D1069">
        <w:rPr>
          <w:spacing w:val="-1"/>
        </w:rPr>
        <w:t>ca</w:t>
      </w:r>
      <w:r w:rsidRPr="008D1069">
        <w:t>nt</w:t>
      </w:r>
      <w:r>
        <w:t xml:space="preserve"> upon request</w:t>
      </w:r>
      <w:r w:rsidRPr="008D1069">
        <w:t>.</w:t>
      </w:r>
    </w:p>
    <w:p w14:paraId="23E10706" w14:textId="77777777" w:rsidR="004C27AD" w:rsidRPr="009418B5" w:rsidRDefault="004C27AD" w:rsidP="00F93FF6">
      <w:pPr>
        <w:pStyle w:val="BodyText"/>
      </w:pPr>
    </w:p>
    <w:p w14:paraId="0AD74793" w14:textId="77777777" w:rsidR="004C27AD" w:rsidRPr="008D1069" w:rsidRDefault="008653DD" w:rsidP="00F93FF6">
      <w:pPr>
        <w:pStyle w:val="BodyText"/>
      </w:pPr>
      <w:r>
        <w:t>Th.M.</w:t>
      </w:r>
      <w:r w:rsidR="004C27AD" w:rsidRPr="009418B5">
        <w:t xml:space="preserve"> stud</w:t>
      </w:r>
      <w:r w:rsidR="004C27AD" w:rsidRPr="009418B5">
        <w:rPr>
          <w:spacing w:val="-1"/>
        </w:rPr>
        <w:t>e</w:t>
      </w:r>
      <w:r w:rsidR="004C27AD" w:rsidRPr="009418B5">
        <w:t xml:space="preserve">nts </w:t>
      </w:r>
      <w:r w:rsidR="004C27AD" w:rsidRPr="009418B5">
        <w:rPr>
          <w:spacing w:val="-1"/>
        </w:rPr>
        <w:t>ar</w:t>
      </w:r>
      <w:r w:rsidR="004C27AD" w:rsidRPr="009418B5">
        <w:t>e</w:t>
      </w:r>
      <w:r w:rsidR="004C27AD">
        <w:t xml:space="preserve"> </w:t>
      </w:r>
      <w:r w:rsidR="004C27AD" w:rsidRPr="009418B5">
        <w:t>st</w:t>
      </w:r>
      <w:r w:rsidR="004C27AD" w:rsidRPr="009418B5">
        <w:rPr>
          <w:spacing w:val="-1"/>
        </w:rPr>
        <w:t>r</w:t>
      </w:r>
      <w:r w:rsidR="004C27AD" w:rsidRPr="009418B5">
        <w:t>o</w:t>
      </w:r>
      <w:r w:rsidR="004C27AD" w:rsidRPr="009418B5">
        <w:rPr>
          <w:spacing w:val="2"/>
        </w:rPr>
        <w:t>n</w:t>
      </w:r>
      <w:r w:rsidR="004C27AD" w:rsidRPr="009418B5">
        <w:rPr>
          <w:spacing w:val="-2"/>
        </w:rPr>
        <w:t>g</w:t>
      </w:r>
      <w:r w:rsidR="004C27AD" w:rsidRPr="009418B5">
        <w:rPr>
          <w:spacing w:val="3"/>
        </w:rPr>
        <w:t>l</w:t>
      </w:r>
      <w:r w:rsidR="004C27AD" w:rsidRPr="009418B5">
        <w:t>y</w:t>
      </w:r>
      <w:r w:rsidR="004C27AD">
        <w:t xml:space="preserve"> </w:t>
      </w:r>
      <w:r w:rsidR="004C27AD" w:rsidRPr="009418B5">
        <w:t xml:space="preserve">encouraged to </w:t>
      </w:r>
      <w:r w:rsidR="004C27AD" w:rsidRPr="009418B5">
        <w:rPr>
          <w:spacing w:val="-1"/>
        </w:rPr>
        <w:t>r</w:t>
      </w:r>
      <w:r w:rsidR="004C27AD" w:rsidRPr="009418B5">
        <w:rPr>
          <w:spacing w:val="1"/>
        </w:rPr>
        <w:t>e</w:t>
      </w:r>
      <w:r w:rsidR="004C27AD" w:rsidRPr="009418B5">
        <w:rPr>
          <w:spacing w:val="-1"/>
        </w:rPr>
        <w:t>a</w:t>
      </w:r>
      <w:r w:rsidR="004C27AD" w:rsidRPr="009418B5">
        <w:t>d this H</w:t>
      </w:r>
      <w:r w:rsidR="004C27AD" w:rsidRPr="009418B5">
        <w:rPr>
          <w:spacing w:val="-1"/>
        </w:rPr>
        <w:t>a</w:t>
      </w:r>
      <w:r w:rsidR="004C27AD" w:rsidRPr="009418B5">
        <w:t xml:space="preserve">ndbook and related sections of the </w:t>
      </w:r>
      <w:r w:rsidR="004C27AD" w:rsidRPr="00260D28">
        <w:rPr>
          <w:i/>
        </w:rPr>
        <w:t>Academic Catalog</w:t>
      </w:r>
      <w:r w:rsidR="004C27AD">
        <w:t xml:space="preserve"> </w:t>
      </w:r>
      <w:r w:rsidR="004C27AD" w:rsidRPr="00260D28">
        <w:t>at</w:t>
      </w:r>
      <w:r w:rsidR="004C27AD" w:rsidRPr="009418B5">
        <w:t xml:space="preserve"> l</w:t>
      </w:r>
      <w:r w:rsidR="004C27AD" w:rsidRPr="009418B5">
        <w:rPr>
          <w:spacing w:val="-1"/>
        </w:rPr>
        <w:t>ea</w:t>
      </w:r>
      <w:r w:rsidR="004C27AD" w:rsidRPr="009418B5">
        <w:t>st on</w:t>
      </w:r>
      <w:r w:rsidR="004C27AD" w:rsidRPr="009418B5">
        <w:rPr>
          <w:spacing w:val="1"/>
        </w:rPr>
        <w:t>c</w:t>
      </w:r>
      <w:r w:rsidR="004C27AD" w:rsidRPr="009418B5">
        <w:t>e</w:t>
      </w:r>
      <w:r w:rsidR="004C27AD">
        <w:t xml:space="preserve"> </w:t>
      </w:r>
      <w:r w:rsidR="004C27AD">
        <w:rPr>
          <w:spacing w:val="-1"/>
        </w:rPr>
        <w:t xml:space="preserve">each </w:t>
      </w:r>
      <w:proofErr w:type="gramStart"/>
      <w:r w:rsidR="004C27AD" w:rsidRPr="009418B5">
        <w:t>s</w:t>
      </w:r>
      <w:r w:rsidR="004C27AD" w:rsidRPr="009418B5">
        <w:rPr>
          <w:spacing w:val="-1"/>
        </w:rPr>
        <w:t>e</w:t>
      </w:r>
      <w:r w:rsidR="004C27AD" w:rsidRPr="009418B5">
        <w:t>m</w:t>
      </w:r>
      <w:r w:rsidR="004C27AD" w:rsidRPr="009418B5">
        <w:rPr>
          <w:spacing w:val="-1"/>
        </w:rPr>
        <w:t>e</w:t>
      </w:r>
      <w:r w:rsidR="004C27AD" w:rsidRPr="009418B5">
        <w:t>st</w:t>
      </w:r>
      <w:r w:rsidR="004C27AD" w:rsidRPr="009418B5">
        <w:rPr>
          <w:spacing w:val="-1"/>
        </w:rPr>
        <w:t>er</w:t>
      </w:r>
      <w:r w:rsidR="004C27AD" w:rsidRPr="009418B5">
        <w:t xml:space="preserve">, </w:t>
      </w:r>
      <w:r w:rsidR="004C27AD" w:rsidRPr="009418B5">
        <w:rPr>
          <w:spacing w:val="-1"/>
        </w:rPr>
        <w:t>a</w:t>
      </w:r>
      <w:r w:rsidR="004C27AD" w:rsidRPr="009418B5">
        <w:t>nd</w:t>
      </w:r>
      <w:proofErr w:type="gramEnd"/>
      <w:r w:rsidR="004C27AD">
        <w:t xml:space="preserve"> </w:t>
      </w:r>
      <w:r w:rsidR="004C27AD" w:rsidRPr="009418B5">
        <w:rPr>
          <w:spacing w:val="-1"/>
        </w:rPr>
        <w:t>ar</w:t>
      </w:r>
      <w:r w:rsidR="004C27AD" w:rsidRPr="009418B5">
        <w:t>e</w:t>
      </w:r>
      <w:r w:rsidR="004C27AD">
        <w:t xml:space="preserve"> </w:t>
      </w:r>
      <w:r w:rsidR="004C27AD" w:rsidRPr="009418B5">
        <w:rPr>
          <w:spacing w:val="-1"/>
        </w:rPr>
        <w:t>re</w:t>
      </w:r>
      <w:r w:rsidR="004C27AD" w:rsidRPr="009418B5">
        <w:t>qui</w:t>
      </w:r>
      <w:r w:rsidR="004C27AD" w:rsidRPr="009418B5">
        <w:rPr>
          <w:spacing w:val="2"/>
        </w:rPr>
        <w:t>r</w:t>
      </w:r>
      <w:r w:rsidR="004C27AD" w:rsidRPr="009418B5">
        <w:rPr>
          <w:spacing w:val="-1"/>
        </w:rPr>
        <w:t>e</w:t>
      </w:r>
      <w:r w:rsidR="004C27AD" w:rsidRPr="009418B5">
        <w:t xml:space="preserve">d to </w:t>
      </w:r>
      <w:r w:rsidR="004C27AD" w:rsidRPr="009418B5">
        <w:rPr>
          <w:spacing w:val="-1"/>
        </w:rPr>
        <w:t>c</w:t>
      </w:r>
      <w:r w:rsidR="004C27AD" w:rsidRPr="009418B5">
        <w:t>omp</w:t>
      </w:r>
      <w:r w:rsidR="004C27AD" w:rsidRPr="009418B5">
        <w:rPr>
          <w:spacing w:val="3"/>
        </w:rPr>
        <w:t>l</w:t>
      </w:r>
      <w:r w:rsidR="004C27AD" w:rsidRPr="009418B5">
        <w:t>y</w:t>
      </w:r>
      <w:r w:rsidR="004C27AD">
        <w:t xml:space="preserve"> </w:t>
      </w:r>
      <w:r w:rsidR="004C27AD" w:rsidRPr="009418B5">
        <w:t xml:space="preserve">with </w:t>
      </w:r>
      <w:proofErr w:type="gramStart"/>
      <w:r w:rsidR="004C27AD" w:rsidRPr="009418B5">
        <w:rPr>
          <w:spacing w:val="-1"/>
        </w:rPr>
        <w:t>a</w:t>
      </w:r>
      <w:r w:rsidR="004C27AD" w:rsidRPr="009418B5">
        <w:t>ll of</w:t>
      </w:r>
      <w:proofErr w:type="gramEnd"/>
      <w:r w:rsidR="004C27AD">
        <w:t xml:space="preserve"> </w:t>
      </w:r>
      <w:r w:rsidR="004C27AD">
        <w:rPr>
          <w:spacing w:val="3"/>
        </w:rPr>
        <w:t xml:space="preserve">the </w:t>
      </w:r>
      <w:r w:rsidR="004C27AD" w:rsidRPr="009418B5">
        <w:rPr>
          <w:spacing w:val="-1"/>
        </w:rPr>
        <w:t>aca</w:t>
      </w:r>
      <w:r w:rsidR="004C27AD" w:rsidRPr="009418B5">
        <w:t>d</w:t>
      </w:r>
      <w:r w:rsidR="004C27AD" w:rsidRPr="009418B5">
        <w:rPr>
          <w:spacing w:val="-1"/>
        </w:rPr>
        <w:t>e</w:t>
      </w:r>
      <w:r w:rsidR="004C27AD" w:rsidRPr="009418B5">
        <w:t>mi</w:t>
      </w:r>
      <w:r w:rsidR="004C27AD" w:rsidRPr="009418B5">
        <w:rPr>
          <w:spacing w:val="-1"/>
        </w:rPr>
        <w:t>c</w:t>
      </w:r>
      <w:r w:rsidR="004C27AD" w:rsidRPr="009418B5">
        <w:t xml:space="preserve">, </w:t>
      </w:r>
      <w:r w:rsidR="004C27AD" w:rsidRPr="009418B5">
        <w:rPr>
          <w:spacing w:val="-1"/>
        </w:rPr>
        <w:t>a</w:t>
      </w:r>
      <w:r w:rsidR="004C27AD" w:rsidRPr="009418B5">
        <w:t>dminist</w:t>
      </w:r>
      <w:r w:rsidR="004C27AD" w:rsidRPr="009418B5">
        <w:rPr>
          <w:spacing w:val="-1"/>
        </w:rPr>
        <w:t>ra</w:t>
      </w:r>
      <w:r w:rsidR="004C27AD" w:rsidRPr="009418B5">
        <w:t>tiv</w:t>
      </w:r>
      <w:r w:rsidR="004C27AD" w:rsidRPr="009418B5">
        <w:rPr>
          <w:spacing w:val="-1"/>
        </w:rPr>
        <w:t>e</w:t>
      </w:r>
      <w:r w:rsidR="004C27AD" w:rsidRPr="009418B5">
        <w:t xml:space="preserve">, </w:t>
      </w:r>
      <w:r w:rsidR="004C27AD" w:rsidRPr="009418B5">
        <w:rPr>
          <w:spacing w:val="-1"/>
        </w:rPr>
        <w:t>a</w:t>
      </w:r>
      <w:r w:rsidR="004C27AD" w:rsidRPr="009418B5">
        <w:t xml:space="preserve">nd </w:t>
      </w:r>
      <w:r w:rsidR="004C27AD" w:rsidRPr="009418B5">
        <w:rPr>
          <w:spacing w:val="-1"/>
        </w:rPr>
        <w:t>f</w:t>
      </w:r>
      <w:r w:rsidR="004C27AD" w:rsidRPr="009418B5">
        <w:t>in</w:t>
      </w:r>
      <w:r w:rsidR="004C27AD" w:rsidRPr="009418B5">
        <w:rPr>
          <w:spacing w:val="-1"/>
        </w:rPr>
        <w:t>a</w:t>
      </w:r>
      <w:r w:rsidR="004C27AD" w:rsidRPr="009418B5">
        <w:rPr>
          <w:spacing w:val="2"/>
        </w:rPr>
        <w:t>n</w:t>
      </w:r>
      <w:r w:rsidR="004C27AD" w:rsidRPr="009418B5">
        <w:rPr>
          <w:spacing w:val="-1"/>
        </w:rPr>
        <w:t>c</w:t>
      </w:r>
      <w:r w:rsidR="004C27AD" w:rsidRPr="009418B5">
        <w:t>i</w:t>
      </w:r>
      <w:r w:rsidR="004C27AD" w:rsidRPr="009418B5">
        <w:rPr>
          <w:spacing w:val="-1"/>
        </w:rPr>
        <w:t>a</w:t>
      </w:r>
      <w:r w:rsidR="004C27AD" w:rsidRPr="009418B5">
        <w:t>l poli</w:t>
      </w:r>
      <w:r w:rsidR="004C27AD" w:rsidRPr="009418B5">
        <w:rPr>
          <w:spacing w:val="-1"/>
        </w:rPr>
        <w:t>c</w:t>
      </w:r>
      <w:r w:rsidR="004C27AD" w:rsidRPr="009418B5">
        <w:t>i</w:t>
      </w:r>
      <w:r w:rsidR="004C27AD" w:rsidRPr="009418B5">
        <w:rPr>
          <w:spacing w:val="-1"/>
        </w:rPr>
        <w:t>e</w:t>
      </w:r>
      <w:r w:rsidR="004C27AD" w:rsidRPr="009418B5">
        <w:t>s, p</w:t>
      </w:r>
      <w:r w:rsidR="004C27AD" w:rsidRPr="009418B5">
        <w:rPr>
          <w:spacing w:val="-1"/>
        </w:rPr>
        <w:t>r</w:t>
      </w:r>
      <w:r w:rsidR="004C27AD" w:rsidRPr="009418B5">
        <w:t>oto</w:t>
      </w:r>
      <w:r w:rsidR="004C27AD" w:rsidRPr="009418B5">
        <w:rPr>
          <w:spacing w:val="-1"/>
        </w:rPr>
        <w:t>c</w:t>
      </w:r>
      <w:r w:rsidR="004C27AD" w:rsidRPr="009418B5">
        <w:t xml:space="preserve">ols, </w:t>
      </w:r>
      <w:r w:rsidR="004C27AD" w:rsidRPr="009418B5">
        <w:rPr>
          <w:spacing w:val="1"/>
        </w:rPr>
        <w:t>a</w:t>
      </w:r>
      <w:r w:rsidR="004C27AD" w:rsidRPr="009418B5">
        <w:t xml:space="preserve">nd </w:t>
      </w:r>
      <w:r w:rsidR="004C27AD" w:rsidRPr="009418B5">
        <w:rPr>
          <w:spacing w:val="-1"/>
        </w:rPr>
        <w:t>re</w:t>
      </w:r>
      <w:r w:rsidR="004C27AD" w:rsidRPr="009418B5">
        <w:t>qui</w:t>
      </w:r>
      <w:r w:rsidR="004C27AD" w:rsidRPr="009418B5">
        <w:rPr>
          <w:spacing w:val="-1"/>
        </w:rPr>
        <w:t>re</w:t>
      </w:r>
      <w:r w:rsidR="004C27AD" w:rsidRPr="009418B5">
        <w:t>m</w:t>
      </w:r>
      <w:r w:rsidR="004C27AD" w:rsidRPr="009418B5">
        <w:rPr>
          <w:spacing w:val="-1"/>
        </w:rPr>
        <w:t>e</w:t>
      </w:r>
      <w:r w:rsidR="004C27AD" w:rsidRPr="009418B5">
        <w:t>nts</w:t>
      </w:r>
      <w:r w:rsidR="004C27AD">
        <w:t xml:space="preserve"> contained therein.  </w:t>
      </w:r>
      <w:r w:rsidR="004C27AD" w:rsidRPr="009418B5">
        <w:t>U</w:t>
      </w:r>
      <w:r w:rsidR="004C27AD" w:rsidRPr="009418B5">
        <w:rPr>
          <w:spacing w:val="2"/>
        </w:rPr>
        <w:t>n</w:t>
      </w:r>
      <w:r w:rsidR="004C27AD" w:rsidRPr="009418B5">
        <w:rPr>
          <w:spacing w:val="-1"/>
        </w:rPr>
        <w:t>fa</w:t>
      </w:r>
      <w:r w:rsidR="004C27AD" w:rsidRPr="009418B5">
        <w:rPr>
          <w:spacing w:val="3"/>
        </w:rPr>
        <w:t>m</w:t>
      </w:r>
      <w:r w:rsidR="004C27AD" w:rsidRPr="009418B5">
        <w:t>ili</w:t>
      </w:r>
      <w:r w:rsidR="004C27AD" w:rsidRPr="009418B5">
        <w:rPr>
          <w:spacing w:val="-1"/>
        </w:rPr>
        <w:t>ar</w:t>
      </w:r>
      <w:r w:rsidR="004C27AD" w:rsidRPr="009418B5">
        <w:t>i</w:t>
      </w:r>
      <w:r w:rsidR="004C27AD" w:rsidRPr="009418B5">
        <w:rPr>
          <w:spacing w:val="3"/>
        </w:rPr>
        <w:t>t</w:t>
      </w:r>
      <w:r w:rsidR="004C27AD" w:rsidRPr="009418B5">
        <w:t>y</w:t>
      </w:r>
      <w:r w:rsidR="004C27AD">
        <w:t xml:space="preserve"> </w:t>
      </w:r>
      <w:r w:rsidR="004C27AD" w:rsidRPr="009418B5">
        <w:t xml:space="preserve">with </w:t>
      </w:r>
      <w:r w:rsidR="004C27AD" w:rsidRPr="009418B5">
        <w:rPr>
          <w:spacing w:val="-1"/>
        </w:rPr>
        <w:t>a</w:t>
      </w:r>
      <w:r w:rsidR="004C27AD" w:rsidRPr="009418B5">
        <w:t>nd/or misund</w:t>
      </w:r>
      <w:r w:rsidR="004C27AD" w:rsidRPr="009418B5">
        <w:rPr>
          <w:spacing w:val="-1"/>
        </w:rPr>
        <w:t>er</w:t>
      </w:r>
      <w:r w:rsidR="004C27AD" w:rsidRPr="009418B5">
        <w:t>st</w:t>
      </w:r>
      <w:r w:rsidR="004C27AD" w:rsidRPr="009418B5">
        <w:rPr>
          <w:spacing w:val="-1"/>
        </w:rPr>
        <w:t>a</w:t>
      </w:r>
      <w:r w:rsidR="004C27AD" w:rsidRPr="009418B5">
        <w:t>nding</w:t>
      </w:r>
      <w:r w:rsidR="004C27AD">
        <w:t xml:space="preserve"> </w:t>
      </w:r>
      <w:r w:rsidR="004C27AD" w:rsidRPr="009418B5">
        <w:rPr>
          <w:spacing w:val="-1"/>
        </w:rPr>
        <w:t>c</w:t>
      </w:r>
      <w:r w:rsidR="004C27AD" w:rsidRPr="009418B5">
        <w:t>o</w:t>
      </w:r>
      <w:r w:rsidR="004C27AD" w:rsidRPr="009418B5">
        <w:rPr>
          <w:spacing w:val="2"/>
        </w:rPr>
        <w:t>n</w:t>
      </w:r>
      <w:r w:rsidR="004C27AD" w:rsidRPr="009418B5">
        <w:rPr>
          <w:spacing w:val="-1"/>
        </w:rPr>
        <w:t>c</w:t>
      </w:r>
      <w:r w:rsidR="004C27AD" w:rsidRPr="009418B5">
        <w:rPr>
          <w:spacing w:val="1"/>
        </w:rPr>
        <w:t>e</w:t>
      </w:r>
      <w:r w:rsidR="004C27AD" w:rsidRPr="009418B5">
        <w:rPr>
          <w:spacing w:val="2"/>
        </w:rPr>
        <w:t>r</w:t>
      </w:r>
      <w:r w:rsidR="004C27AD" w:rsidRPr="009418B5">
        <w:t>ning</w:t>
      </w:r>
      <w:r w:rsidR="004C27AD">
        <w:t xml:space="preserve"> </w:t>
      </w:r>
      <w:r w:rsidR="004C27AD" w:rsidRPr="009418B5">
        <w:rPr>
          <w:spacing w:val="-1"/>
        </w:rPr>
        <w:t>a</w:t>
      </w:r>
      <w:r w:rsidR="004C27AD" w:rsidRPr="009418B5">
        <w:rPr>
          <w:spacing w:val="5"/>
        </w:rPr>
        <w:t>n</w:t>
      </w:r>
      <w:r w:rsidR="004C27AD" w:rsidRPr="009418B5">
        <w:t>y</w:t>
      </w:r>
      <w:r w:rsidR="004C27AD">
        <w:t xml:space="preserve"> </w:t>
      </w:r>
      <w:r w:rsidR="004C27AD" w:rsidRPr="009418B5">
        <w:rPr>
          <w:spacing w:val="2"/>
        </w:rPr>
        <w:t>o</w:t>
      </w:r>
      <w:r w:rsidR="004C27AD" w:rsidRPr="009418B5">
        <w:t>f</w:t>
      </w:r>
      <w:r w:rsidR="004C27AD">
        <w:t xml:space="preserve"> </w:t>
      </w:r>
      <w:r w:rsidR="004C27AD" w:rsidRPr="009418B5">
        <w:t>the</w:t>
      </w:r>
      <w:r w:rsidR="004C27AD">
        <w:t xml:space="preserve"> </w:t>
      </w:r>
      <w:r w:rsidR="004C27AD">
        <w:rPr>
          <w:spacing w:val="-1"/>
        </w:rPr>
        <w:t xml:space="preserve">items and provisions in the </w:t>
      </w:r>
      <w:r w:rsidR="004C27AD">
        <w:rPr>
          <w:i/>
          <w:spacing w:val="-1"/>
        </w:rPr>
        <w:t>Catalog</w:t>
      </w:r>
      <w:r w:rsidR="004C27AD">
        <w:rPr>
          <w:spacing w:val="-1"/>
        </w:rPr>
        <w:t xml:space="preserve"> or </w:t>
      </w:r>
      <w:r w:rsidR="004C27AD" w:rsidRPr="009418B5">
        <w:t>H</w:t>
      </w:r>
      <w:r w:rsidR="004C27AD" w:rsidRPr="009418B5">
        <w:rPr>
          <w:spacing w:val="-1"/>
        </w:rPr>
        <w:t>a</w:t>
      </w:r>
      <w:r w:rsidR="004C27AD" w:rsidRPr="009418B5">
        <w:t>ndbo</w:t>
      </w:r>
      <w:r w:rsidR="004C27AD" w:rsidRPr="009418B5">
        <w:rPr>
          <w:spacing w:val="2"/>
        </w:rPr>
        <w:t>o</w:t>
      </w:r>
      <w:r w:rsidR="004C27AD" w:rsidRPr="009418B5">
        <w:t>k</w:t>
      </w:r>
      <w:r w:rsidR="004C27AD">
        <w:t xml:space="preserve"> </w:t>
      </w:r>
      <w:r w:rsidR="004C27AD" w:rsidRPr="009418B5">
        <w:t>sh</w:t>
      </w:r>
      <w:r w:rsidR="004C27AD" w:rsidRPr="009418B5">
        <w:rPr>
          <w:spacing w:val="-1"/>
        </w:rPr>
        <w:t>a</w:t>
      </w:r>
      <w:r w:rsidR="004C27AD" w:rsidRPr="009418B5">
        <w:t xml:space="preserve">ll not </w:t>
      </w:r>
      <w:r w:rsidR="004C27AD" w:rsidRPr="009418B5">
        <w:rPr>
          <w:spacing w:val="-1"/>
        </w:rPr>
        <w:t>c</w:t>
      </w:r>
      <w:r w:rsidR="004C27AD" w:rsidRPr="009418B5">
        <w:t xml:space="preserve">onstitute </w:t>
      </w:r>
      <w:r w:rsidR="004C27AD" w:rsidRPr="009418B5">
        <w:rPr>
          <w:spacing w:val="-2"/>
        </w:rPr>
        <w:t>g</w:t>
      </w:r>
      <w:r w:rsidR="004C27AD" w:rsidRPr="009418B5">
        <w:rPr>
          <w:spacing w:val="-1"/>
        </w:rPr>
        <w:t>r</w:t>
      </w:r>
      <w:r w:rsidR="004C27AD" w:rsidRPr="009418B5">
        <w:t>ounds</w:t>
      </w:r>
      <w:r w:rsidR="004C27AD">
        <w:t xml:space="preserve"> </w:t>
      </w:r>
      <w:r w:rsidR="004C27AD" w:rsidRPr="009418B5">
        <w:rPr>
          <w:spacing w:val="-1"/>
        </w:rPr>
        <w:t>f</w:t>
      </w:r>
      <w:r w:rsidR="004C27AD" w:rsidRPr="009418B5">
        <w:t>or</w:t>
      </w:r>
      <w:r w:rsidR="004C27AD" w:rsidRPr="009418B5">
        <w:rPr>
          <w:spacing w:val="-1"/>
        </w:rPr>
        <w:t xml:space="preserve"> e</w:t>
      </w:r>
      <w:r w:rsidR="004C27AD" w:rsidRPr="009418B5">
        <w:rPr>
          <w:spacing w:val="2"/>
        </w:rPr>
        <w:t>x</w:t>
      </w:r>
      <w:r w:rsidR="004C27AD" w:rsidRPr="009418B5">
        <w:rPr>
          <w:spacing w:val="-1"/>
        </w:rPr>
        <w:t>ce</w:t>
      </w:r>
      <w:r w:rsidR="004C27AD" w:rsidRPr="009418B5">
        <w:t>ptions</w:t>
      </w:r>
      <w:r w:rsidR="004C27AD" w:rsidRPr="008D1069">
        <w:t xml:space="preserve"> to th</w:t>
      </w:r>
      <w:r w:rsidR="004C27AD" w:rsidRPr="008D1069">
        <w:rPr>
          <w:spacing w:val="-1"/>
        </w:rPr>
        <w:t>e</w:t>
      </w:r>
      <w:r w:rsidR="004C27AD" w:rsidRPr="008D1069">
        <w:t xml:space="preserve">m. </w:t>
      </w:r>
    </w:p>
    <w:p w14:paraId="7FE1966F" w14:textId="77777777" w:rsidR="004C27AD" w:rsidRPr="008D1069" w:rsidRDefault="004C27AD" w:rsidP="00F93FF6">
      <w:pPr>
        <w:pStyle w:val="BodyText"/>
      </w:pPr>
    </w:p>
    <w:p w14:paraId="0C551DD5" w14:textId="77777777" w:rsidR="004C27AD" w:rsidRDefault="004C27AD" w:rsidP="00F93FF6">
      <w:pPr>
        <w:pStyle w:val="BodyText"/>
      </w:pPr>
      <w:r w:rsidRPr="008D1069">
        <w:t xml:space="preserve">All students studying in the </w:t>
      </w:r>
      <w:r w:rsidR="008653DD">
        <w:t>Th.M.</w:t>
      </w:r>
      <w:r w:rsidRPr="008D1069">
        <w:t xml:space="preserve"> degree program must comply with the administrative</w:t>
      </w:r>
      <w:r>
        <w:t xml:space="preserve"> </w:t>
      </w:r>
      <w:r w:rsidRPr="008D1069">
        <w:t xml:space="preserve">provisions of the </w:t>
      </w:r>
      <w:r w:rsidRPr="00464AFA">
        <w:rPr>
          <w:i/>
        </w:rPr>
        <w:t>Academic Catalog</w:t>
      </w:r>
      <w:r>
        <w:t xml:space="preserve"> and </w:t>
      </w:r>
      <w:r w:rsidRPr="00464AFA">
        <w:t>Handbook</w:t>
      </w:r>
      <w:r w:rsidRPr="008D1069">
        <w:t xml:space="preserve"> edition in force during each current academic year of their enrollment, which year begins on July 1 of each calendar year and continues until the last day of J</w:t>
      </w:r>
      <w:r>
        <w:t xml:space="preserve">une the following calendar year.  </w:t>
      </w:r>
      <w:r w:rsidRPr="008D1069">
        <w:t>Th</w:t>
      </w:r>
      <w:r w:rsidRPr="008D1069">
        <w:rPr>
          <w:spacing w:val="-1"/>
        </w:rPr>
        <w:t>r</w:t>
      </w:r>
      <w:r w:rsidRPr="008D1069">
        <w:t>ou</w:t>
      </w:r>
      <w:r w:rsidRPr="008D1069">
        <w:rPr>
          <w:spacing w:val="-2"/>
        </w:rPr>
        <w:t>g</w:t>
      </w:r>
      <w:r w:rsidRPr="008D1069">
        <w:t xml:space="preserve">h the Committee on Academic Programs </w:t>
      </w:r>
      <w:r w:rsidRPr="00EC39B6">
        <w:t xml:space="preserve">or </w:t>
      </w:r>
      <w:r w:rsidR="00EC39B6" w:rsidRPr="00EC39B6">
        <w:rPr>
          <w:spacing w:val="-1"/>
        </w:rPr>
        <w:t>the</w:t>
      </w:r>
      <w:r w:rsidRPr="00EC39B6">
        <w:t xml:space="preserve"> Academic D</w:t>
      </w:r>
      <w:r w:rsidRPr="00EC39B6">
        <w:rPr>
          <w:spacing w:val="-1"/>
        </w:rPr>
        <w:t>ea</w:t>
      </w:r>
      <w:r w:rsidRPr="00EC39B6">
        <w:t>n,</w:t>
      </w:r>
      <w:r w:rsidRPr="008D1069">
        <w:t xml:space="preserve"> Union </w:t>
      </w:r>
      <w:r w:rsidRPr="008D1069">
        <w:rPr>
          <w:spacing w:val="1"/>
        </w:rPr>
        <w:t>P</w:t>
      </w:r>
      <w:r w:rsidRPr="008D1069">
        <w:rPr>
          <w:spacing w:val="2"/>
        </w:rPr>
        <w:t>r</w:t>
      </w:r>
      <w:r w:rsidRPr="008D1069">
        <w:rPr>
          <w:spacing w:val="-1"/>
        </w:rPr>
        <w:t>e</w:t>
      </w:r>
      <w:r w:rsidRPr="008D1069">
        <w:t>s</w:t>
      </w:r>
      <w:r w:rsidRPr="008D1069">
        <w:rPr>
          <w:spacing w:val="2"/>
        </w:rPr>
        <w:t>b</w:t>
      </w:r>
      <w:r w:rsidRPr="008D1069">
        <w:rPr>
          <w:spacing w:val="-5"/>
        </w:rPr>
        <w:t>y</w:t>
      </w:r>
      <w:r w:rsidRPr="008D1069">
        <w:t>t</w:t>
      </w:r>
      <w:r w:rsidRPr="008D1069">
        <w:rPr>
          <w:spacing w:val="1"/>
        </w:rPr>
        <w:t>e</w:t>
      </w:r>
      <w:r w:rsidRPr="008D1069">
        <w:rPr>
          <w:spacing w:val="-1"/>
        </w:rPr>
        <w:t>r</w:t>
      </w:r>
      <w:r w:rsidRPr="008D1069">
        <w:t>i</w:t>
      </w:r>
      <w:r w:rsidRPr="008D1069">
        <w:rPr>
          <w:spacing w:val="-1"/>
        </w:rPr>
        <w:t>a</w:t>
      </w:r>
      <w:r w:rsidRPr="008D1069">
        <w:t xml:space="preserve">n </w:t>
      </w:r>
      <w:r w:rsidRPr="008D1069">
        <w:rPr>
          <w:spacing w:val="1"/>
        </w:rPr>
        <w:t>S</w:t>
      </w:r>
      <w:r w:rsidRPr="008D1069">
        <w:rPr>
          <w:spacing w:val="-1"/>
        </w:rPr>
        <w:t>e</w:t>
      </w:r>
      <w:r w:rsidRPr="008D1069">
        <w:t>min</w:t>
      </w:r>
      <w:r w:rsidRPr="008D1069">
        <w:rPr>
          <w:spacing w:val="-1"/>
        </w:rPr>
        <w:t>a</w:t>
      </w:r>
      <w:r w:rsidRPr="008D1069">
        <w:rPr>
          <w:spacing w:val="4"/>
        </w:rPr>
        <w:t>r</w:t>
      </w:r>
      <w:r w:rsidRPr="008D1069">
        <w:t>y</w:t>
      </w:r>
      <w:r>
        <w:t xml:space="preserve"> </w:t>
      </w:r>
      <w:r w:rsidRPr="008D1069">
        <w:rPr>
          <w:spacing w:val="-1"/>
        </w:rPr>
        <w:t>re</w:t>
      </w:r>
      <w:r w:rsidRPr="008D1069">
        <w:t>s</w:t>
      </w:r>
      <w:r w:rsidRPr="008D1069">
        <w:rPr>
          <w:spacing w:val="1"/>
        </w:rPr>
        <w:t>e</w:t>
      </w:r>
      <w:r w:rsidRPr="008D1069">
        <w:rPr>
          <w:spacing w:val="-1"/>
        </w:rPr>
        <w:t>r</w:t>
      </w:r>
      <w:r w:rsidRPr="008D1069">
        <w:t>v</w:t>
      </w:r>
      <w:r w:rsidRPr="008D1069">
        <w:rPr>
          <w:spacing w:val="-1"/>
        </w:rPr>
        <w:t>e</w:t>
      </w:r>
      <w:r w:rsidRPr="008D1069">
        <w:t>s the</w:t>
      </w:r>
      <w:r w:rsidRPr="008D1069">
        <w:rPr>
          <w:spacing w:val="-1"/>
        </w:rPr>
        <w:t xml:space="preserve"> r</w:t>
      </w:r>
      <w:r w:rsidRPr="008D1069">
        <w:rPr>
          <w:spacing w:val="3"/>
        </w:rPr>
        <w:t>i</w:t>
      </w:r>
      <w:r w:rsidRPr="008D1069">
        <w:rPr>
          <w:spacing w:val="-2"/>
        </w:rPr>
        <w:t>g</w:t>
      </w:r>
      <w:r w:rsidRPr="008D1069">
        <w:t xml:space="preserve">ht, in </w:t>
      </w:r>
      <w:r w:rsidRPr="008D1069">
        <w:rPr>
          <w:spacing w:val="-1"/>
        </w:rPr>
        <w:t>acc</w:t>
      </w:r>
      <w:r w:rsidRPr="008D1069">
        <w:t>o</w:t>
      </w:r>
      <w:r w:rsidRPr="008D1069">
        <w:rPr>
          <w:spacing w:val="-1"/>
        </w:rPr>
        <w:t>r</w:t>
      </w:r>
      <w:r w:rsidRPr="008D1069">
        <w:rPr>
          <w:spacing w:val="2"/>
        </w:rPr>
        <w:t>d</w:t>
      </w:r>
      <w:r w:rsidRPr="008D1069">
        <w:rPr>
          <w:spacing w:val="-1"/>
        </w:rPr>
        <w:t>a</w:t>
      </w:r>
      <w:r w:rsidRPr="008D1069">
        <w:t>n</w:t>
      </w:r>
      <w:r w:rsidRPr="008D1069">
        <w:rPr>
          <w:spacing w:val="1"/>
        </w:rPr>
        <w:t>c</w:t>
      </w:r>
      <w:r w:rsidRPr="008D1069">
        <w:t>e</w:t>
      </w:r>
      <w:r>
        <w:t xml:space="preserve"> </w:t>
      </w:r>
      <w:r w:rsidRPr="008D1069">
        <w:t xml:space="preserve">with sound </w:t>
      </w:r>
      <w:r w:rsidRPr="008D1069">
        <w:rPr>
          <w:spacing w:val="1"/>
        </w:rPr>
        <w:t>a</w:t>
      </w:r>
      <w:r w:rsidRPr="008D1069">
        <w:rPr>
          <w:spacing w:val="-1"/>
        </w:rPr>
        <w:t>ca</w:t>
      </w:r>
      <w:r w:rsidRPr="008D1069">
        <w:t>d</w:t>
      </w:r>
      <w:r w:rsidRPr="008D1069">
        <w:rPr>
          <w:spacing w:val="-1"/>
        </w:rPr>
        <w:t>e</w:t>
      </w:r>
      <w:r w:rsidRPr="008D1069">
        <w:t>mic</w:t>
      </w:r>
      <w:r>
        <w:t xml:space="preserve"> </w:t>
      </w:r>
      <w:r w:rsidRPr="008D1069">
        <w:rPr>
          <w:spacing w:val="-1"/>
        </w:rPr>
        <w:t>a</w:t>
      </w:r>
      <w:r w:rsidRPr="008D1069">
        <w:t xml:space="preserve">nd </w:t>
      </w:r>
      <w:r w:rsidRPr="008D1069">
        <w:rPr>
          <w:spacing w:val="-1"/>
        </w:rPr>
        <w:t>a</w:t>
      </w:r>
      <w:r w:rsidRPr="008D1069">
        <w:t>dminist</w:t>
      </w:r>
      <w:r w:rsidRPr="008D1069">
        <w:rPr>
          <w:spacing w:val="-1"/>
        </w:rPr>
        <w:t>ra</w:t>
      </w:r>
      <w:r w:rsidRPr="008D1069">
        <w:t>tive</w:t>
      </w:r>
      <w:r>
        <w:t xml:space="preserve"> </w:t>
      </w:r>
      <w:r w:rsidRPr="008D1069">
        <w:t>p</w:t>
      </w:r>
      <w:r w:rsidRPr="008D1069">
        <w:rPr>
          <w:spacing w:val="-1"/>
        </w:rPr>
        <w:t>rac</w:t>
      </w:r>
      <w:r w:rsidRPr="008D1069">
        <w:t>ti</w:t>
      </w:r>
      <w:r w:rsidRPr="008D1069">
        <w:rPr>
          <w:spacing w:val="1"/>
        </w:rPr>
        <w:t>c</w:t>
      </w:r>
      <w:r w:rsidRPr="008D1069">
        <w:rPr>
          <w:spacing w:val="-1"/>
        </w:rPr>
        <w:t>e</w:t>
      </w:r>
      <w:r w:rsidRPr="008D1069">
        <w:t xml:space="preserve">s </w:t>
      </w:r>
      <w:r w:rsidRPr="008D1069">
        <w:rPr>
          <w:spacing w:val="-1"/>
        </w:rPr>
        <w:t>a</w:t>
      </w:r>
      <w:r w:rsidRPr="008D1069">
        <w:t xml:space="preserve">s </w:t>
      </w:r>
      <w:r w:rsidRPr="008D1069">
        <w:rPr>
          <w:spacing w:val="2"/>
        </w:rPr>
        <w:t>w</w:t>
      </w:r>
      <w:r w:rsidRPr="008D1069">
        <w:rPr>
          <w:spacing w:val="-1"/>
        </w:rPr>
        <w:t>e</w:t>
      </w:r>
      <w:r w:rsidRPr="008D1069">
        <w:t xml:space="preserve">ll </w:t>
      </w:r>
      <w:r w:rsidRPr="008D1069">
        <w:rPr>
          <w:spacing w:val="-1"/>
        </w:rPr>
        <w:t>a</w:t>
      </w:r>
      <w:r w:rsidRPr="008D1069">
        <w:t xml:space="preserve">s </w:t>
      </w:r>
      <w:r w:rsidRPr="008D1069">
        <w:rPr>
          <w:spacing w:val="-1"/>
        </w:rPr>
        <w:t>a</w:t>
      </w:r>
      <w:r w:rsidRPr="008D1069">
        <w:rPr>
          <w:spacing w:val="1"/>
        </w:rPr>
        <w:t>c</w:t>
      </w:r>
      <w:r w:rsidRPr="008D1069">
        <w:rPr>
          <w:spacing w:val="-1"/>
        </w:rPr>
        <w:t>cre</w:t>
      </w:r>
      <w:r w:rsidRPr="008D1069">
        <w:t>diting</w:t>
      </w:r>
      <w:r>
        <w:t xml:space="preserve"> </w:t>
      </w:r>
      <w:r w:rsidRPr="008D1069">
        <w:t>s</w:t>
      </w:r>
      <w:r w:rsidRPr="008D1069">
        <w:rPr>
          <w:spacing w:val="3"/>
        </w:rPr>
        <w:t>t</w:t>
      </w:r>
      <w:r w:rsidRPr="008D1069">
        <w:rPr>
          <w:spacing w:val="-1"/>
        </w:rPr>
        <w:t>a</w:t>
      </w:r>
      <w:r w:rsidRPr="008D1069">
        <w:t>nd</w:t>
      </w:r>
      <w:r w:rsidRPr="008D1069">
        <w:rPr>
          <w:spacing w:val="-1"/>
        </w:rPr>
        <w:t>ar</w:t>
      </w:r>
      <w:r w:rsidRPr="008D1069">
        <w:t>ds, to int</w:t>
      </w:r>
      <w:r w:rsidRPr="008D1069">
        <w:rPr>
          <w:spacing w:val="-1"/>
        </w:rPr>
        <w:t>er</w:t>
      </w:r>
      <w:r w:rsidRPr="008D1069">
        <w:t>p</w:t>
      </w:r>
      <w:r w:rsidRPr="008D1069">
        <w:rPr>
          <w:spacing w:val="-1"/>
        </w:rPr>
        <w:t>re</w:t>
      </w:r>
      <w:r w:rsidRPr="008D1069">
        <w:t>t, apply,</w:t>
      </w:r>
      <w:r>
        <w:t xml:space="preserve"> </w:t>
      </w:r>
      <w:r w:rsidRPr="008D1069">
        <w:rPr>
          <w:spacing w:val="-1"/>
        </w:rPr>
        <w:t>a</w:t>
      </w:r>
      <w:r w:rsidRPr="008D1069">
        <w:t>dminist</w:t>
      </w:r>
      <w:r w:rsidRPr="008D1069">
        <w:rPr>
          <w:spacing w:val="-1"/>
        </w:rPr>
        <w:t>er</w:t>
      </w:r>
      <w:r w:rsidRPr="008D1069">
        <w:t xml:space="preserve">, </w:t>
      </w:r>
      <w:r w:rsidRPr="008D1069">
        <w:rPr>
          <w:spacing w:val="2"/>
        </w:rPr>
        <w:t>u</w:t>
      </w:r>
      <w:r w:rsidRPr="008D1069">
        <w:t>pd</w:t>
      </w:r>
      <w:r w:rsidRPr="008D1069">
        <w:rPr>
          <w:spacing w:val="-1"/>
        </w:rPr>
        <w:t>a</w:t>
      </w:r>
      <w:r w:rsidRPr="008D1069">
        <w:t>t</w:t>
      </w:r>
      <w:r w:rsidRPr="008D1069">
        <w:rPr>
          <w:spacing w:val="-1"/>
        </w:rPr>
        <w:t>e</w:t>
      </w:r>
      <w:r w:rsidRPr="008D1069">
        <w:t xml:space="preserve">, </w:t>
      </w:r>
      <w:r w:rsidRPr="008D1069">
        <w:rPr>
          <w:spacing w:val="-1"/>
        </w:rPr>
        <w:t>e</w:t>
      </w:r>
      <w:r w:rsidRPr="008D1069">
        <w:t>m</w:t>
      </w:r>
      <w:r w:rsidRPr="008D1069">
        <w:rPr>
          <w:spacing w:val="-1"/>
        </w:rPr>
        <w:t>e</w:t>
      </w:r>
      <w:r w:rsidRPr="008D1069">
        <w:t>nd,</w:t>
      </w:r>
      <w:r>
        <w:t xml:space="preserve"> </w:t>
      </w:r>
      <w:r w:rsidRPr="008D1069">
        <w:rPr>
          <w:spacing w:val="-1"/>
        </w:rPr>
        <w:t>a</w:t>
      </w:r>
      <w:r w:rsidRPr="008D1069">
        <w:rPr>
          <w:spacing w:val="2"/>
        </w:rPr>
        <w:t>n</w:t>
      </w:r>
      <w:r w:rsidRPr="008D1069">
        <w:t xml:space="preserve">d </w:t>
      </w:r>
      <w:r w:rsidRPr="008D1069">
        <w:rPr>
          <w:spacing w:val="-1"/>
        </w:rPr>
        <w:t>c</w:t>
      </w:r>
      <w:r w:rsidRPr="008D1069">
        <w:t>o</w:t>
      </w:r>
      <w:r w:rsidRPr="008D1069">
        <w:rPr>
          <w:spacing w:val="-1"/>
        </w:rPr>
        <w:t>rr</w:t>
      </w:r>
      <w:r w:rsidRPr="008D1069">
        <w:rPr>
          <w:spacing w:val="1"/>
        </w:rPr>
        <w:t>e</w:t>
      </w:r>
      <w:r w:rsidRPr="008D1069">
        <w:rPr>
          <w:spacing w:val="-1"/>
        </w:rPr>
        <w:t>c</w:t>
      </w:r>
      <w:r w:rsidRPr="008D1069">
        <w:t>t the</w:t>
      </w:r>
      <w:r w:rsidRPr="008D1069">
        <w:rPr>
          <w:spacing w:val="-1"/>
        </w:rPr>
        <w:t xml:space="preserve"> c</w:t>
      </w:r>
      <w:r w:rsidRPr="008D1069">
        <w:t>ont</w:t>
      </w:r>
      <w:r w:rsidRPr="008D1069">
        <w:rPr>
          <w:spacing w:val="-1"/>
        </w:rPr>
        <w:t>e</w:t>
      </w:r>
      <w:r w:rsidRPr="008D1069">
        <w:t>nts of</w:t>
      </w:r>
      <w:r>
        <w:t xml:space="preserve"> </w:t>
      </w:r>
      <w:r>
        <w:rPr>
          <w:spacing w:val="3"/>
        </w:rPr>
        <w:t xml:space="preserve">the </w:t>
      </w:r>
      <w:r>
        <w:rPr>
          <w:i/>
          <w:spacing w:val="3"/>
        </w:rPr>
        <w:t>Catalog</w:t>
      </w:r>
      <w:r>
        <w:rPr>
          <w:spacing w:val="3"/>
        </w:rPr>
        <w:t xml:space="preserve"> and</w:t>
      </w:r>
      <w:r w:rsidRPr="008D1069">
        <w:t xml:space="preserve"> H</w:t>
      </w:r>
      <w:r w:rsidRPr="008D1069">
        <w:rPr>
          <w:spacing w:val="-1"/>
        </w:rPr>
        <w:t>a</w:t>
      </w:r>
      <w:r w:rsidRPr="008D1069">
        <w:t xml:space="preserve">ndbook, </w:t>
      </w:r>
      <w:r w:rsidRPr="008D1069">
        <w:rPr>
          <w:spacing w:val="-1"/>
        </w:rPr>
        <w:t>a</w:t>
      </w:r>
      <w:r w:rsidRPr="008D1069">
        <w:t>nd to d</w:t>
      </w:r>
      <w:r w:rsidRPr="008D1069">
        <w:rPr>
          <w:spacing w:val="-1"/>
        </w:rPr>
        <w:t>e</w:t>
      </w:r>
      <w:r w:rsidRPr="008D1069">
        <w:rPr>
          <w:spacing w:val="2"/>
        </w:rPr>
        <w:t>n</w:t>
      </w:r>
      <w:r w:rsidRPr="008D1069">
        <w:t>y</w:t>
      </w:r>
      <w:r>
        <w:t xml:space="preserve"> </w:t>
      </w:r>
      <w:r w:rsidRPr="008D1069">
        <w:rPr>
          <w:spacing w:val="2"/>
        </w:rPr>
        <w:t>o</w:t>
      </w:r>
      <w:r w:rsidRPr="008D1069">
        <w:t>r</w:t>
      </w:r>
      <w:r>
        <w:t xml:space="preserve"> </w:t>
      </w:r>
      <w:r w:rsidRPr="008D1069">
        <w:t xml:space="preserve">to </w:t>
      </w:r>
      <w:r w:rsidRPr="008D1069">
        <w:rPr>
          <w:spacing w:val="-1"/>
        </w:rPr>
        <w:t>a</w:t>
      </w:r>
      <w:r w:rsidRPr="008D1069">
        <w:t>pp</w:t>
      </w:r>
      <w:r w:rsidRPr="008D1069">
        <w:rPr>
          <w:spacing w:val="-1"/>
        </w:rPr>
        <w:t>r</w:t>
      </w:r>
      <w:r w:rsidRPr="008D1069">
        <w:t>ove</w:t>
      </w:r>
      <w:r>
        <w:t xml:space="preserve"> </w:t>
      </w:r>
      <w:r w:rsidRPr="008D1069">
        <w:rPr>
          <w:spacing w:val="-1"/>
        </w:rPr>
        <w:t>e</w:t>
      </w:r>
      <w:r w:rsidRPr="008D1069">
        <w:rPr>
          <w:spacing w:val="2"/>
        </w:rPr>
        <w:t>x</w:t>
      </w:r>
      <w:r w:rsidRPr="008D1069">
        <w:rPr>
          <w:spacing w:val="-1"/>
        </w:rPr>
        <w:t>ce</w:t>
      </w:r>
      <w:r w:rsidRPr="008D1069">
        <w:t xml:space="preserve">ptions to </w:t>
      </w:r>
      <w:r w:rsidRPr="008D1069">
        <w:rPr>
          <w:spacing w:val="-1"/>
        </w:rPr>
        <w:t>a</w:t>
      </w:r>
      <w:r w:rsidRPr="008D1069">
        <w:rPr>
          <w:spacing w:val="2"/>
        </w:rPr>
        <w:t>n</w:t>
      </w:r>
      <w:r w:rsidRPr="008D1069">
        <w:t>y</w:t>
      </w:r>
      <w:r>
        <w:t xml:space="preserve"> </w:t>
      </w:r>
      <w:r w:rsidRPr="008D1069">
        <w:t>m</w:t>
      </w:r>
      <w:r w:rsidRPr="008D1069">
        <w:rPr>
          <w:spacing w:val="-1"/>
        </w:rPr>
        <w:t>a</w:t>
      </w:r>
      <w:r w:rsidRPr="008D1069">
        <w:t>tt</w:t>
      </w:r>
      <w:r w:rsidRPr="008D1069">
        <w:rPr>
          <w:spacing w:val="1"/>
        </w:rPr>
        <w:t>e</w:t>
      </w:r>
      <w:r w:rsidRPr="008D1069">
        <w:rPr>
          <w:spacing w:val="-1"/>
        </w:rPr>
        <w:t>r</w:t>
      </w:r>
      <w:r w:rsidRPr="008D1069">
        <w:t>s st</w:t>
      </w:r>
      <w:r w:rsidRPr="008D1069">
        <w:rPr>
          <w:spacing w:val="1"/>
        </w:rPr>
        <w:t>a</w:t>
      </w:r>
      <w:r w:rsidRPr="008D1069">
        <w:t>t</w:t>
      </w:r>
      <w:r w:rsidRPr="008D1069">
        <w:rPr>
          <w:spacing w:val="-1"/>
        </w:rPr>
        <w:t>e</w:t>
      </w:r>
      <w:r w:rsidRPr="008D1069">
        <w:t>d h</w:t>
      </w:r>
      <w:r w:rsidRPr="008D1069">
        <w:rPr>
          <w:spacing w:val="-1"/>
        </w:rPr>
        <w:t>ere</w:t>
      </w:r>
      <w:r>
        <w:t>in.</w:t>
      </w:r>
    </w:p>
    <w:p w14:paraId="38663172" w14:textId="77777777" w:rsidR="004C27AD" w:rsidRDefault="004C27AD" w:rsidP="00F93FF6">
      <w:pPr>
        <w:pStyle w:val="BodyText"/>
      </w:pPr>
    </w:p>
    <w:p w14:paraId="4383BDAD" w14:textId="77777777" w:rsidR="004C27AD" w:rsidRDefault="004C27AD" w:rsidP="00F93FF6">
      <w:pPr>
        <w:pStyle w:val="BodyText"/>
      </w:pPr>
      <w:r w:rsidRPr="008D1069">
        <w:t>Q</w:t>
      </w:r>
      <w:r w:rsidRPr="008D1069">
        <w:rPr>
          <w:spacing w:val="2"/>
        </w:rPr>
        <w:t>u</w:t>
      </w:r>
      <w:r w:rsidRPr="008D1069">
        <w:rPr>
          <w:spacing w:val="-1"/>
        </w:rPr>
        <w:t>e</w:t>
      </w:r>
      <w:r w:rsidRPr="008D1069">
        <w:t xml:space="preserve">stions </w:t>
      </w:r>
      <w:r w:rsidRPr="008D1069">
        <w:rPr>
          <w:spacing w:val="-1"/>
        </w:rPr>
        <w:t>a</w:t>
      </w:r>
      <w:r w:rsidRPr="008D1069">
        <w:t xml:space="preserve">nd </w:t>
      </w:r>
      <w:r w:rsidRPr="008D1069">
        <w:rPr>
          <w:spacing w:val="-1"/>
        </w:rPr>
        <w:t>c</w:t>
      </w:r>
      <w:r w:rsidRPr="008D1069">
        <w:t>omm</w:t>
      </w:r>
      <w:r w:rsidRPr="008D1069">
        <w:rPr>
          <w:spacing w:val="-1"/>
        </w:rPr>
        <w:t>e</w:t>
      </w:r>
      <w:r w:rsidRPr="008D1069">
        <w:t xml:space="preserve">nts </w:t>
      </w:r>
      <w:r w:rsidRPr="008D1069">
        <w:rPr>
          <w:spacing w:val="-1"/>
        </w:rPr>
        <w:t>re</w:t>
      </w:r>
      <w:r w:rsidRPr="008D1069">
        <w:t>l</w:t>
      </w:r>
      <w:r w:rsidRPr="008D1069">
        <w:rPr>
          <w:spacing w:val="-1"/>
        </w:rPr>
        <w:t>a</w:t>
      </w:r>
      <w:r w:rsidRPr="008D1069">
        <w:t>t</w:t>
      </w:r>
      <w:r w:rsidRPr="008D1069">
        <w:rPr>
          <w:spacing w:val="-1"/>
        </w:rPr>
        <w:t xml:space="preserve">ed </w:t>
      </w:r>
      <w:r w:rsidRPr="008D1069">
        <w:t>to the</w:t>
      </w:r>
      <w:r>
        <w:t xml:space="preserve"> </w:t>
      </w:r>
      <w:r w:rsidRPr="00464AFA">
        <w:rPr>
          <w:i/>
          <w:spacing w:val="-1"/>
        </w:rPr>
        <w:t>Academic Catalog</w:t>
      </w:r>
      <w:r>
        <w:rPr>
          <w:spacing w:val="-1"/>
        </w:rPr>
        <w:t xml:space="preserve"> or </w:t>
      </w:r>
      <w:r w:rsidRPr="00464AFA">
        <w:t>H</w:t>
      </w:r>
      <w:r w:rsidRPr="00464AFA">
        <w:rPr>
          <w:spacing w:val="-1"/>
        </w:rPr>
        <w:t>a</w:t>
      </w:r>
      <w:r w:rsidRPr="00464AFA">
        <w:t>ndbook</w:t>
      </w:r>
      <w:r w:rsidRPr="008D1069">
        <w:t xml:space="preserve"> or</w:t>
      </w:r>
      <w:r>
        <w:t xml:space="preserve"> </w:t>
      </w:r>
      <w:r w:rsidRPr="008D1069">
        <w:t>to h</w:t>
      </w:r>
      <w:r w:rsidRPr="008D1069">
        <w:rPr>
          <w:spacing w:val="2"/>
        </w:rPr>
        <w:t>o</w:t>
      </w:r>
      <w:r w:rsidRPr="008D1069">
        <w:t>w it m</w:t>
      </w:r>
      <w:r w:rsidRPr="008D1069">
        <w:rPr>
          <w:spacing w:val="1"/>
        </w:rPr>
        <w:t>a</w:t>
      </w:r>
      <w:r w:rsidRPr="008D1069">
        <w:t>y</w:t>
      </w:r>
      <w:r>
        <w:t xml:space="preserve"> </w:t>
      </w:r>
      <w:r w:rsidRPr="008D1069">
        <w:t>be</w:t>
      </w:r>
      <w:r>
        <w:t xml:space="preserve"> </w:t>
      </w:r>
      <w:r w:rsidRPr="008D1069">
        <w:t>imp</w:t>
      </w:r>
      <w:r w:rsidRPr="008D1069">
        <w:rPr>
          <w:spacing w:val="-1"/>
        </w:rPr>
        <w:t>r</w:t>
      </w:r>
      <w:r w:rsidRPr="008D1069">
        <w:t>o</w:t>
      </w:r>
      <w:r w:rsidRPr="008D1069">
        <w:rPr>
          <w:spacing w:val="2"/>
        </w:rPr>
        <w:t>v</w:t>
      </w:r>
      <w:r w:rsidRPr="008D1069">
        <w:rPr>
          <w:spacing w:val="-1"/>
        </w:rPr>
        <w:t>e</w:t>
      </w:r>
      <w:r w:rsidRPr="008D1069">
        <w:t xml:space="preserve">d </w:t>
      </w:r>
      <w:r w:rsidRPr="008D1069">
        <w:rPr>
          <w:spacing w:val="-1"/>
        </w:rPr>
        <w:t>a</w:t>
      </w:r>
      <w:r w:rsidRPr="008D1069">
        <w:rPr>
          <w:spacing w:val="2"/>
        </w:rPr>
        <w:t>r</w:t>
      </w:r>
      <w:r w:rsidRPr="008D1069">
        <w:t>e</w:t>
      </w:r>
      <w:r>
        <w:t xml:space="preserve"> </w:t>
      </w:r>
      <w:r w:rsidRPr="008D1069">
        <w:t>most w</w:t>
      </w:r>
      <w:r w:rsidRPr="008D1069">
        <w:rPr>
          <w:spacing w:val="-1"/>
        </w:rPr>
        <w:t>e</w:t>
      </w:r>
      <w:r w:rsidRPr="008D1069">
        <w:t>l</w:t>
      </w:r>
      <w:r w:rsidRPr="008D1069">
        <w:rPr>
          <w:spacing w:val="-1"/>
        </w:rPr>
        <w:t>c</w:t>
      </w:r>
      <w:r w:rsidRPr="008D1069">
        <w:t>o</w:t>
      </w:r>
      <w:r w:rsidRPr="008D1069">
        <w:rPr>
          <w:spacing w:val="-2"/>
        </w:rPr>
        <w:t>m</w:t>
      </w:r>
      <w:r w:rsidRPr="008D1069">
        <w:rPr>
          <w:spacing w:val="-1"/>
        </w:rPr>
        <w:t>e</w:t>
      </w:r>
      <w:r w:rsidRPr="008D1069">
        <w:t xml:space="preserve">, </w:t>
      </w:r>
      <w:r w:rsidRPr="008D1069">
        <w:rPr>
          <w:spacing w:val="-1"/>
        </w:rPr>
        <w:t>a</w:t>
      </w:r>
      <w:r w:rsidRPr="008D1069">
        <w:t xml:space="preserve">nd </w:t>
      </w:r>
      <w:r w:rsidRPr="008D1069">
        <w:rPr>
          <w:spacing w:val="3"/>
        </w:rPr>
        <w:t>m</w:t>
      </w:r>
      <w:r w:rsidRPr="008D1069">
        <w:rPr>
          <w:spacing w:val="1"/>
        </w:rPr>
        <w:t>a</w:t>
      </w:r>
      <w:r w:rsidRPr="008D1069">
        <w:t>y</w:t>
      </w:r>
      <w:r>
        <w:t xml:space="preserve"> </w:t>
      </w:r>
      <w:r w:rsidRPr="008D1069">
        <w:t>be</w:t>
      </w:r>
      <w:r>
        <w:t xml:space="preserve"> </w:t>
      </w:r>
      <w:r w:rsidRPr="008D1069">
        <w:t>di</w:t>
      </w:r>
      <w:r w:rsidRPr="008D1069">
        <w:rPr>
          <w:spacing w:val="2"/>
        </w:rPr>
        <w:t>r</w:t>
      </w:r>
      <w:r w:rsidRPr="008D1069">
        <w:rPr>
          <w:spacing w:val="-1"/>
        </w:rPr>
        <w:t>ec</w:t>
      </w:r>
      <w:r w:rsidRPr="008D1069">
        <w:t>t</w:t>
      </w:r>
      <w:r w:rsidRPr="008D1069">
        <w:rPr>
          <w:spacing w:val="-1"/>
        </w:rPr>
        <w:t>e</w:t>
      </w:r>
      <w:r w:rsidRPr="008D1069">
        <w:t xml:space="preserve">d to the </w:t>
      </w:r>
      <w:r w:rsidRPr="008D1069">
        <w:rPr>
          <w:spacing w:val="-1"/>
        </w:rPr>
        <w:t>f</w:t>
      </w:r>
      <w:r w:rsidRPr="008D1069">
        <w:t>ollowing</w:t>
      </w:r>
      <w:r>
        <w:t xml:space="preserve"> </w:t>
      </w:r>
      <w:r w:rsidRPr="008D1069">
        <w:t>p</w:t>
      </w:r>
      <w:r w:rsidRPr="008D1069">
        <w:rPr>
          <w:spacing w:val="1"/>
        </w:rPr>
        <w:t>e</w:t>
      </w:r>
      <w:r w:rsidRPr="008D1069">
        <w:rPr>
          <w:spacing w:val="-1"/>
        </w:rPr>
        <w:t>r</w:t>
      </w:r>
      <w:r w:rsidR="008653DD">
        <w:t>son</w:t>
      </w:r>
      <w:r w:rsidR="005B1D8A">
        <w:t>s</w:t>
      </w:r>
      <w:r w:rsidRPr="008D1069">
        <w:t>:</w:t>
      </w:r>
    </w:p>
    <w:p w14:paraId="301078D4" w14:textId="77777777" w:rsidR="008653DD" w:rsidRDefault="008653DD" w:rsidP="00F93FF6">
      <w:pPr>
        <w:pStyle w:val="BodyText"/>
      </w:pPr>
    </w:p>
    <w:p w14:paraId="02F834D6" w14:textId="77777777" w:rsidR="005B1D8A" w:rsidRPr="00483963" w:rsidRDefault="005B1D8A" w:rsidP="00F93FF6">
      <w:pPr>
        <w:pStyle w:val="BodyText"/>
        <w:rPr>
          <w:u w:val="single"/>
        </w:rPr>
      </w:pPr>
      <w:r w:rsidRPr="00745AEA">
        <w:rPr>
          <w:u w:val="single"/>
        </w:rPr>
        <w:t>Academic Catalog</w:t>
      </w:r>
      <w:r w:rsidRPr="00483963">
        <w:rPr>
          <w:u w:val="single"/>
        </w:rPr>
        <w:t>:</w:t>
      </w:r>
    </w:p>
    <w:p w14:paraId="070FA4BA" w14:textId="7C63D2B7" w:rsidR="005B1D8A" w:rsidRPr="005B1D8A" w:rsidRDefault="00FE1BF3" w:rsidP="00F93FF6">
      <w:pPr>
        <w:pStyle w:val="BodyText"/>
      </w:pPr>
      <w:r>
        <w:t>Daniel J. Ott</w:t>
      </w:r>
      <w:r w:rsidR="005B1D8A" w:rsidRPr="00373128">
        <w:t xml:space="preserve">, Vice President for Academic Affairs and Academic Dean; Professor of </w:t>
      </w:r>
      <w:r w:rsidR="00483963" w:rsidRPr="00373128">
        <w:t>Theology</w:t>
      </w:r>
    </w:p>
    <w:p w14:paraId="7E2F22C6" w14:textId="6C45F701" w:rsidR="005B1D8A" w:rsidRDefault="00FE1BF3" w:rsidP="00F93FF6">
      <w:pPr>
        <w:pStyle w:val="BodyText"/>
      </w:pPr>
      <w:hyperlink r:id="rId8" w:history="1">
        <w:r w:rsidRPr="00877809">
          <w:rPr>
            <w:rStyle w:val="Hyperlink"/>
          </w:rPr>
          <w:t>daniel.ott@upsem.edu</w:t>
        </w:r>
      </w:hyperlink>
    </w:p>
    <w:p w14:paraId="71560765" w14:textId="77777777" w:rsidR="005B1D8A" w:rsidRPr="005B1D8A" w:rsidRDefault="005B1D8A" w:rsidP="00F93FF6">
      <w:pPr>
        <w:pStyle w:val="BodyText"/>
      </w:pPr>
    </w:p>
    <w:p w14:paraId="0C6699F7" w14:textId="77777777" w:rsidR="005B1D8A" w:rsidRDefault="005B1D8A" w:rsidP="00F93FF6">
      <w:pPr>
        <w:pStyle w:val="BodyText"/>
      </w:pPr>
    </w:p>
    <w:p w14:paraId="572D5E56" w14:textId="77777777" w:rsidR="005B1D8A" w:rsidRPr="005B1D8A" w:rsidRDefault="005B1D8A" w:rsidP="00F93FF6">
      <w:pPr>
        <w:pStyle w:val="BodyText"/>
        <w:rPr>
          <w:u w:val="single"/>
        </w:rPr>
      </w:pPr>
      <w:r w:rsidRPr="005B1D8A">
        <w:rPr>
          <w:u w:val="single"/>
        </w:rPr>
        <w:t>Th.M. Handbook:</w:t>
      </w:r>
    </w:p>
    <w:p w14:paraId="5CC39D07" w14:textId="1B8E22E6" w:rsidR="008653DD" w:rsidRDefault="008653DD" w:rsidP="00FE1BF3">
      <w:pPr>
        <w:pStyle w:val="BodyText"/>
      </w:pPr>
      <w:r>
        <w:t xml:space="preserve">Christine Luckritz Marquis, </w:t>
      </w:r>
      <w:r w:rsidR="00FE1BF3">
        <w:t xml:space="preserve">Interim </w:t>
      </w:r>
      <w:r>
        <w:t>Director of Master of Theology Program</w:t>
      </w:r>
      <w:r w:rsidR="00FE1BF3">
        <w:t xml:space="preserve"> (Fall 2025)</w:t>
      </w:r>
      <w:r>
        <w:t>; Associate Professor of Church His</w:t>
      </w:r>
      <w:r w:rsidR="00FE1BF3">
        <w:t>tory</w:t>
      </w:r>
    </w:p>
    <w:p w14:paraId="6BACD0EC" w14:textId="4BB95EA4" w:rsidR="00FE1BF3" w:rsidRDefault="00FE1BF3" w:rsidP="00FE1BF3">
      <w:pPr>
        <w:pStyle w:val="BodyText"/>
      </w:pPr>
      <w:hyperlink r:id="rId9" w:history="1">
        <w:r w:rsidRPr="00877809">
          <w:rPr>
            <w:rStyle w:val="Hyperlink"/>
          </w:rPr>
          <w:t>christine.luckritzmarquis@upsem.edu</w:t>
        </w:r>
      </w:hyperlink>
    </w:p>
    <w:p w14:paraId="576BF1B5" w14:textId="77777777" w:rsidR="004C27AD" w:rsidRDefault="004C27AD" w:rsidP="00F93FF6">
      <w:pPr>
        <w:pStyle w:val="BodyText"/>
      </w:pPr>
    </w:p>
    <w:p w14:paraId="63248744" w14:textId="560A4375" w:rsidR="004C27AD" w:rsidRDefault="00FE1BF3" w:rsidP="00FE1BF3">
      <w:pPr>
        <w:pStyle w:val="BodyText"/>
      </w:pPr>
      <w:r>
        <w:t xml:space="preserve">Samuel L. Adams, Director of Master of Theology Program; </w:t>
      </w:r>
      <w:r w:rsidRPr="00FE1BF3">
        <w:t>Mary Jane and John F. McNair Chair of Biblical Studies</w:t>
      </w:r>
    </w:p>
    <w:p w14:paraId="6F4C4672" w14:textId="10CAA4BE" w:rsidR="00FE1BF3" w:rsidRDefault="00FE1BF3" w:rsidP="00FE1BF3">
      <w:pPr>
        <w:pStyle w:val="BodyText"/>
      </w:pPr>
      <w:hyperlink r:id="rId10" w:history="1">
        <w:r w:rsidRPr="00877809">
          <w:rPr>
            <w:rStyle w:val="Hyperlink"/>
          </w:rPr>
          <w:t>samuel.adams@upsem.edu</w:t>
        </w:r>
      </w:hyperlink>
    </w:p>
    <w:p w14:paraId="0B6625BB" w14:textId="77777777" w:rsidR="004C27AD" w:rsidRDefault="004C27AD" w:rsidP="00F93FF6">
      <w:pPr>
        <w:pStyle w:val="BodyText"/>
      </w:pPr>
    </w:p>
    <w:p w14:paraId="68C22B3B" w14:textId="77777777" w:rsidR="004C27AD" w:rsidRDefault="004C27AD" w:rsidP="00F93FF6">
      <w:pPr>
        <w:pStyle w:val="BodyText"/>
      </w:pPr>
    </w:p>
    <w:p w14:paraId="7C016E64" w14:textId="77777777" w:rsidR="004C27AD" w:rsidRDefault="004C27AD" w:rsidP="00F93FF6">
      <w:pPr>
        <w:pStyle w:val="BodyText"/>
      </w:pPr>
    </w:p>
    <w:p w14:paraId="5DF4EB1C" w14:textId="77777777" w:rsidR="004C27AD" w:rsidRDefault="004C27AD" w:rsidP="00F93FF6">
      <w:pPr>
        <w:pStyle w:val="BodyText"/>
      </w:pPr>
    </w:p>
    <w:p w14:paraId="17EC89E2" w14:textId="77777777" w:rsidR="004C27AD" w:rsidRDefault="004C27AD" w:rsidP="00F93FF6">
      <w:pPr>
        <w:pStyle w:val="BodyText"/>
      </w:pPr>
    </w:p>
    <w:p w14:paraId="68726E7A" w14:textId="77777777" w:rsidR="004C27AD" w:rsidRDefault="004C27AD" w:rsidP="00F93FF6">
      <w:pPr>
        <w:pStyle w:val="BodyText"/>
      </w:pPr>
    </w:p>
    <w:p w14:paraId="7BC35B1F" w14:textId="77777777" w:rsidR="00FE1BF3" w:rsidRDefault="00FE1BF3" w:rsidP="00F93FF6">
      <w:pPr>
        <w:pStyle w:val="BodyText"/>
      </w:pPr>
    </w:p>
    <w:p w14:paraId="256EE83D" w14:textId="26894907" w:rsidR="004C27AD" w:rsidRPr="00ED077C" w:rsidRDefault="004C27AD" w:rsidP="00F93FF6">
      <w:pPr>
        <w:pStyle w:val="BodyText"/>
      </w:pPr>
      <w:r w:rsidRPr="00ED077C">
        <w:rPr>
          <w:b/>
          <w:bCs/>
          <w:spacing w:val="-1"/>
        </w:rPr>
        <w:lastRenderedPageBreak/>
        <w:t>THE MISSION OF UNION PREBYTERIAN SEMINARY</w:t>
      </w:r>
    </w:p>
    <w:p w14:paraId="2AD02B2D" w14:textId="77777777" w:rsidR="004C27AD" w:rsidRPr="00ED077C" w:rsidRDefault="004C27AD" w:rsidP="00F93FF6">
      <w:pPr>
        <w:pStyle w:val="BodyText"/>
      </w:pPr>
    </w:p>
    <w:p w14:paraId="0F152DF9" w14:textId="77777777" w:rsidR="004C27AD" w:rsidRPr="00ED077C" w:rsidRDefault="004C27AD" w:rsidP="00F93FF6">
      <w:pPr>
        <w:pStyle w:val="BodyText"/>
      </w:pPr>
    </w:p>
    <w:p w14:paraId="3A916E04" w14:textId="77777777" w:rsidR="004C27AD" w:rsidRPr="00ED077C" w:rsidRDefault="004C27AD" w:rsidP="00F93FF6">
      <w:pPr>
        <w:pStyle w:val="BodyText"/>
      </w:pPr>
      <w:r w:rsidRPr="00ED077C">
        <w:rPr>
          <w:b/>
          <w:bCs/>
          <w:spacing w:val="-1"/>
        </w:rPr>
        <w:t>Mission</w:t>
      </w:r>
    </w:p>
    <w:p w14:paraId="78367102" w14:textId="77777777" w:rsidR="004C27AD" w:rsidRPr="00ED077C" w:rsidRDefault="004C27AD" w:rsidP="00F93FF6">
      <w:pPr>
        <w:pStyle w:val="BodyText"/>
      </w:pPr>
    </w:p>
    <w:p w14:paraId="5B9A4699" w14:textId="77777777" w:rsidR="004C27AD" w:rsidRPr="00ED077C" w:rsidRDefault="004C27AD" w:rsidP="00F93FF6">
      <w:pPr>
        <w:pStyle w:val="BodyText"/>
        <w:rPr>
          <w:rFonts w:eastAsia="Malgun Gothic Semilight"/>
        </w:rPr>
      </w:pPr>
      <w:r w:rsidRPr="00ED077C">
        <w:rPr>
          <w:rFonts w:eastAsia="Malgun Gothic Semilight"/>
        </w:rPr>
        <w:t>Union Presbyterian Seminary (</w:t>
      </w:r>
      <w:proofErr w:type="spellStart"/>
      <w:r w:rsidRPr="00ED077C">
        <w:rPr>
          <w:rFonts w:eastAsia="Malgun Gothic Semilight"/>
        </w:rPr>
        <w:t>UPSem</w:t>
      </w:r>
      <w:proofErr w:type="spellEnd"/>
      <w:r w:rsidRPr="00ED077C">
        <w:rPr>
          <w:rFonts w:eastAsia="Malgun Gothic Semilight"/>
        </w:rPr>
        <w:t>) equips people in the ways of Jesus to witness, teach, and live into the movement of God’s Reign through their ministry in the church and world—a sacred vocation that requires deep learning, commitment to service, and an ability to read cultures and circumstances in the light of the rich resources of Scripture and theological tradition.</w:t>
      </w:r>
    </w:p>
    <w:p w14:paraId="48933293" w14:textId="77777777" w:rsidR="004C27AD" w:rsidRPr="00ED077C" w:rsidRDefault="004C27AD" w:rsidP="00F93FF6">
      <w:pPr>
        <w:pStyle w:val="BodyText"/>
      </w:pPr>
    </w:p>
    <w:p w14:paraId="520806D2" w14:textId="443E477E" w:rsidR="004C27AD" w:rsidRPr="00ED077C" w:rsidRDefault="00401068" w:rsidP="00F93FF6">
      <w:pPr>
        <w:pStyle w:val="BodyText"/>
        <w:rPr>
          <w:rFonts w:eastAsia="Malgun Gothic Semilight"/>
          <w:b/>
        </w:rPr>
      </w:pPr>
      <w:r>
        <w:rPr>
          <w:rFonts w:eastAsia="Malgun Gothic Semilight"/>
          <w:b/>
        </w:rPr>
        <w:t>Context for Mission</w:t>
      </w:r>
    </w:p>
    <w:p w14:paraId="18FA82D4" w14:textId="77777777" w:rsidR="004C27AD" w:rsidRPr="00ED077C" w:rsidRDefault="004C27AD" w:rsidP="00F93FF6">
      <w:pPr>
        <w:pStyle w:val="BodyText"/>
        <w:rPr>
          <w:rFonts w:eastAsia="Malgun Gothic Semilight"/>
        </w:rPr>
      </w:pPr>
    </w:p>
    <w:p w14:paraId="12D5CF70" w14:textId="77777777" w:rsidR="00401068" w:rsidRDefault="00401068" w:rsidP="00401068">
      <w:pPr>
        <w:pStyle w:val="BodyText"/>
        <w:rPr>
          <w:rFonts w:eastAsia="Malgun Gothic Semilight"/>
        </w:rPr>
      </w:pPr>
      <w:r w:rsidRPr="00401068">
        <w:rPr>
          <w:rFonts w:eastAsia="Malgun Gothic Semilight"/>
        </w:rPr>
        <w:t xml:space="preserve">Union Presbyterian Seminary participates in God’s New Creation, the liberation, wholeness, and flourishing that God reveals in Jesus Christ and intends for all. </w:t>
      </w:r>
    </w:p>
    <w:p w14:paraId="6A50EB03" w14:textId="77777777" w:rsidR="00401068" w:rsidRDefault="00401068" w:rsidP="00401068">
      <w:pPr>
        <w:pStyle w:val="BodyText"/>
        <w:rPr>
          <w:rFonts w:eastAsia="Malgun Gothic Semilight"/>
        </w:rPr>
      </w:pPr>
    </w:p>
    <w:p w14:paraId="798A5F1F" w14:textId="77777777" w:rsidR="00401068" w:rsidRDefault="00401068" w:rsidP="00401068">
      <w:pPr>
        <w:pStyle w:val="BodyText"/>
        <w:rPr>
          <w:rFonts w:eastAsia="Malgun Gothic Semilight"/>
        </w:rPr>
      </w:pPr>
      <w:r w:rsidRPr="00401068">
        <w:rPr>
          <w:rFonts w:eastAsia="Malgun Gothic Semilight"/>
          <w:i/>
          <w:iCs/>
        </w:rPr>
        <w:t>“I am about to do a new thing; now it springs forth; do you not perceive it?”</w:t>
      </w:r>
      <w:r w:rsidRPr="00401068">
        <w:rPr>
          <w:rFonts w:eastAsia="Malgun Gothic Semilight"/>
        </w:rPr>
        <w:t xml:space="preserve"> –Isaiah 43:19 </w:t>
      </w:r>
    </w:p>
    <w:p w14:paraId="06A1E569" w14:textId="77777777" w:rsidR="00401068" w:rsidRDefault="00401068" w:rsidP="00401068">
      <w:pPr>
        <w:pStyle w:val="BodyText"/>
        <w:rPr>
          <w:rFonts w:eastAsia="Malgun Gothic Semilight"/>
        </w:rPr>
      </w:pPr>
    </w:p>
    <w:p w14:paraId="446596D2" w14:textId="77777777" w:rsidR="00401068" w:rsidRDefault="00401068" w:rsidP="00401068">
      <w:pPr>
        <w:pStyle w:val="BodyText"/>
        <w:rPr>
          <w:rFonts w:eastAsia="Malgun Gothic Semilight"/>
        </w:rPr>
      </w:pPr>
      <w:r w:rsidRPr="00401068">
        <w:rPr>
          <w:rFonts w:eastAsia="Malgun Gothic Semilight"/>
        </w:rPr>
        <w:t xml:space="preserve">As witnesses to this New Creation, we are called to respond to a suffering world struggling to address multiple interlocking crises, from epidemic violence to systemic oppression to the climate emergency. </w:t>
      </w:r>
    </w:p>
    <w:p w14:paraId="2AFAFD9F" w14:textId="77777777" w:rsidR="00401068" w:rsidRDefault="00401068" w:rsidP="00401068">
      <w:pPr>
        <w:pStyle w:val="BodyText"/>
        <w:rPr>
          <w:rFonts w:eastAsia="Malgun Gothic Semilight"/>
        </w:rPr>
      </w:pPr>
    </w:p>
    <w:p w14:paraId="773A81E6" w14:textId="0857CA5D" w:rsidR="004C27AD" w:rsidRDefault="00401068" w:rsidP="00401068">
      <w:pPr>
        <w:pStyle w:val="BodyText"/>
        <w:rPr>
          <w:rFonts w:eastAsia="Malgun Gothic Semilight"/>
        </w:rPr>
      </w:pPr>
      <w:r w:rsidRPr="00401068">
        <w:rPr>
          <w:rFonts w:eastAsia="Malgun Gothic Semilight"/>
        </w:rPr>
        <w:t>Steeped in Christian traditions, equipped to innovate for changing contexts, and in discernment of where the Spirit of God is already at work, we form leaders who will nurture in people an unquenchable longing for—and prepare them to work toward—a more just, faithful, and compassionate church and world.</w:t>
      </w:r>
    </w:p>
    <w:p w14:paraId="1A963DE8" w14:textId="77777777" w:rsidR="004C27AD" w:rsidRPr="008D1069" w:rsidRDefault="004C27AD" w:rsidP="00F93FF6">
      <w:pPr>
        <w:pStyle w:val="BodyText"/>
        <w:rPr>
          <w:rFonts w:eastAsia="Malgun Gothic Semilight"/>
        </w:rPr>
      </w:pPr>
    </w:p>
    <w:p w14:paraId="10D1AFBF" w14:textId="77777777" w:rsidR="004C27AD" w:rsidRPr="00E15C78" w:rsidRDefault="004C27AD" w:rsidP="00F93FF6">
      <w:pPr>
        <w:pStyle w:val="BodyText"/>
        <w:rPr>
          <w:rFonts w:eastAsia="Malgun Gothic Semilight"/>
          <w:b/>
          <w:bCs/>
        </w:rPr>
      </w:pPr>
      <w:r>
        <w:rPr>
          <w:rFonts w:eastAsia="Malgun Gothic Semilight"/>
          <w:b/>
          <w:bCs/>
        </w:rPr>
        <w:t>ACCREDITATION</w:t>
      </w:r>
    </w:p>
    <w:p w14:paraId="574FEA48" w14:textId="77777777" w:rsidR="004C27AD" w:rsidRDefault="004C27AD" w:rsidP="00F93FF6">
      <w:pPr>
        <w:pStyle w:val="BodyText"/>
      </w:pPr>
    </w:p>
    <w:p w14:paraId="2FDBB954" w14:textId="77777777" w:rsidR="004C27AD" w:rsidRPr="00E15C78" w:rsidRDefault="004C27AD" w:rsidP="00F93FF6">
      <w:pPr>
        <w:pStyle w:val="BodyText"/>
      </w:pPr>
      <w:r w:rsidRPr="00E15C78">
        <w:t xml:space="preserve">Union Presbyterian Seminary is accredited by </w:t>
      </w:r>
      <w:r w:rsidR="005B1D8A">
        <w:t>The Association of Theological Schools (</w:t>
      </w:r>
      <w:hyperlink r:id="rId11" w:history="1">
        <w:r w:rsidR="005B1D8A" w:rsidRPr="00EC74E2">
          <w:rPr>
            <w:rStyle w:val="Hyperlink"/>
          </w:rPr>
          <w:t>https://www.ats.edu</w:t>
        </w:r>
      </w:hyperlink>
      <w:r w:rsidR="005B1D8A">
        <w:t xml:space="preserve">) and </w:t>
      </w:r>
      <w:r w:rsidRPr="00E15C78">
        <w:t>The Southern Association of Colleges and Schools Commission on Colleges (</w:t>
      </w:r>
      <w:hyperlink r:id="rId12" w:tgtFrame="_blank" w:history="1">
        <w:r w:rsidRPr="00E15C78">
          <w:rPr>
            <w:color w:val="0000FF"/>
            <w:u w:val="single"/>
          </w:rPr>
          <w:t>www.sacscoc.org/</w:t>
        </w:r>
      </w:hyperlink>
      <w:r w:rsidRPr="00E15C78">
        <w:t xml:space="preserve">) to award degrees at the master’s </w:t>
      </w:r>
      <w:r w:rsidR="00B652C1">
        <w:t xml:space="preserve">and doctoral </w:t>
      </w:r>
      <w:r w:rsidR="005B1D8A">
        <w:t>level</w:t>
      </w:r>
      <w:r w:rsidR="00B652C1">
        <w:t>s</w:t>
      </w:r>
      <w:r w:rsidRPr="00E15C78">
        <w:t xml:space="preserve">. </w:t>
      </w:r>
    </w:p>
    <w:p w14:paraId="1B6197F2" w14:textId="77777777" w:rsidR="004C27AD" w:rsidRDefault="004C27AD" w:rsidP="00F93FF6">
      <w:pPr>
        <w:pStyle w:val="BodyText"/>
      </w:pPr>
    </w:p>
    <w:p w14:paraId="0A0EDCE2" w14:textId="77777777" w:rsidR="004C27AD" w:rsidRDefault="004C27AD" w:rsidP="00F93FF6">
      <w:pPr>
        <w:pStyle w:val="BodyText"/>
        <w:rPr>
          <w:rFonts w:eastAsia="Malgun Gothic Semilight"/>
        </w:rPr>
      </w:pPr>
    </w:p>
    <w:p w14:paraId="773C85E4" w14:textId="77777777" w:rsidR="004C27AD" w:rsidRDefault="004C27AD" w:rsidP="00F93FF6">
      <w:pPr>
        <w:pStyle w:val="BodyText"/>
        <w:rPr>
          <w:rFonts w:eastAsia="Malgun Gothic Semilight"/>
        </w:rPr>
      </w:pPr>
    </w:p>
    <w:p w14:paraId="67E97A15" w14:textId="77777777" w:rsidR="004C27AD" w:rsidRDefault="004C27AD" w:rsidP="00F93FF6">
      <w:pPr>
        <w:pStyle w:val="BodyText"/>
        <w:rPr>
          <w:rFonts w:eastAsia="Malgun Gothic Semilight"/>
        </w:rPr>
      </w:pPr>
    </w:p>
    <w:p w14:paraId="02FD5405" w14:textId="77777777" w:rsidR="004C27AD" w:rsidRDefault="004C27AD" w:rsidP="00F93FF6">
      <w:pPr>
        <w:pStyle w:val="BodyText"/>
        <w:rPr>
          <w:rFonts w:eastAsia="Malgun Gothic Semilight"/>
        </w:rPr>
      </w:pPr>
    </w:p>
    <w:p w14:paraId="4B8CF5DE" w14:textId="77777777" w:rsidR="004C27AD" w:rsidRDefault="004C27AD" w:rsidP="00F93FF6">
      <w:pPr>
        <w:pStyle w:val="BodyText"/>
        <w:rPr>
          <w:rFonts w:eastAsia="Malgun Gothic Semilight"/>
        </w:rPr>
      </w:pPr>
    </w:p>
    <w:p w14:paraId="79C12C60" w14:textId="77777777" w:rsidR="00EE143C" w:rsidRDefault="00EE143C" w:rsidP="00F93FF6">
      <w:pPr>
        <w:pStyle w:val="BodyText"/>
        <w:rPr>
          <w:b/>
        </w:rPr>
      </w:pPr>
      <w:r>
        <w:rPr>
          <w:b/>
        </w:rPr>
        <w:br w:type="page"/>
      </w:r>
    </w:p>
    <w:p w14:paraId="02D050D8" w14:textId="77777777" w:rsidR="004C27AD" w:rsidRPr="00C07143" w:rsidRDefault="004C27AD" w:rsidP="00F93FF6">
      <w:pPr>
        <w:pStyle w:val="BodyText"/>
        <w:rPr>
          <w:b/>
        </w:rPr>
      </w:pPr>
      <w:r w:rsidRPr="00C07143">
        <w:rPr>
          <w:b/>
        </w:rPr>
        <w:lastRenderedPageBreak/>
        <w:t xml:space="preserve">AN OVERVIEW OF THE </w:t>
      </w:r>
      <w:r w:rsidR="00E036DD">
        <w:rPr>
          <w:b/>
        </w:rPr>
        <w:t>MASTER OF THEOLOGY</w:t>
      </w:r>
      <w:r w:rsidRPr="00C07143">
        <w:rPr>
          <w:b/>
        </w:rPr>
        <w:t xml:space="preserve"> DEGREE PROGRAM</w:t>
      </w:r>
    </w:p>
    <w:p w14:paraId="0CBA2C96" w14:textId="77777777" w:rsidR="004C27AD" w:rsidRPr="00C07143" w:rsidRDefault="004C27AD" w:rsidP="00F93FF6">
      <w:pPr>
        <w:pStyle w:val="BodyText"/>
      </w:pPr>
    </w:p>
    <w:p w14:paraId="5D4D4039" w14:textId="77777777" w:rsidR="004C27AD" w:rsidRDefault="006538BB" w:rsidP="00F93FF6">
      <w:pPr>
        <w:pStyle w:val="BodyText"/>
      </w:pPr>
      <w:r w:rsidRPr="006538BB">
        <w:t>The primary purpose of the Master of Theology (Th.M.) degree program is to offer advanced theological study for leaders in the global church, and to provide appropriate preparation for study in a Doctor of Philosophy degree program. The Th.M. is only offered on the Richmond campus.</w:t>
      </w:r>
      <w:r w:rsidR="00E036DD" w:rsidRPr="00E036DD">
        <w:t xml:space="preserve"> </w:t>
      </w:r>
    </w:p>
    <w:p w14:paraId="77A5B159" w14:textId="77777777" w:rsidR="00E036DD" w:rsidRDefault="00E036DD" w:rsidP="00F93FF6">
      <w:pPr>
        <w:pStyle w:val="BodyText"/>
      </w:pPr>
    </w:p>
    <w:p w14:paraId="2A918E68" w14:textId="77777777" w:rsidR="00B11BC7" w:rsidRDefault="00BA37DE" w:rsidP="00F93FF6">
      <w:pPr>
        <w:pStyle w:val="BodyText"/>
      </w:pPr>
      <w:r>
        <w:t xml:space="preserve">The Th.M. </w:t>
      </w:r>
      <w:r w:rsidR="00E036DD" w:rsidRPr="00E036DD">
        <w:t xml:space="preserve">program allows considerable latitude for students to pursue individual courses of theological study and research in Biblical Studies, </w:t>
      </w:r>
      <w:r w:rsidR="00EE7230">
        <w:t>History, Theology, Ethics,</w:t>
      </w:r>
      <w:r w:rsidR="00E036DD" w:rsidRPr="00E036DD">
        <w:t xml:space="preserve"> Christian Education</w:t>
      </w:r>
      <w:r w:rsidR="00E036DD">
        <w:t xml:space="preserve">, </w:t>
      </w:r>
      <w:r w:rsidR="00B11BC7">
        <w:t>and/</w:t>
      </w:r>
      <w:r w:rsidR="00E036DD">
        <w:t xml:space="preserve">or in Pastoral Theology </w:t>
      </w:r>
      <w:r w:rsidR="00E036DD" w:rsidRPr="00E036DD">
        <w:t>under faculty supe</w:t>
      </w:r>
      <w:r w:rsidR="00E036DD">
        <w:t>rvision at a post-</w:t>
      </w:r>
      <w:proofErr w:type="gramStart"/>
      <w:r w:rsidR="00B11BC7">
        <w:t>Master’s</w:t>
      </w:r>
      <w:proofErr w:type="gramEnd"/>
      <w:r w:rsidR="00E036DD">
        <w:t xml:space="preserve"> level.</w:t>
      </w:r>
      <w:r w:rsidR="00B11BC7">
        <w:t xml:space="preserve"> </w:t>
      </w:r>
      <w:r w:rsidR="00B11BC7" w:rsidRPr="00B11BC7">
        <w:t>Students in this degree program often focus on a burning question. With passion for a topic, they utilize courses, directed studies, and a thesis or summative project to engage this question vigorously. For some, the question seeks depth within a particular field of study. For others, the question calls for focus that is interdisciplinary.</w:t>
      </w:r>
      <w:r w:rsidR="00E036DD" w:rsidRPr="00E036DD">
        <w:t xml:space="preserve"> </w:t>
      </w:r>
    </w:p>
    <w:p w14:paraId="2D10F4FD" w14:textId="77777777" w:rsidR="00B11BC7" w:rsidRDefault="00B11BC7" w:rsidP="00F93FF6">
      <w:pPr>
        <w:pStyle w:val="BodyText"/>
      </w:pPr>
    </w:p>
    <w:p w14:paraId="7E935324" w14:textId="77777777" w:rsidR="00E036DD" w:rsidRPr="00E036DD" w:rsidRDefault="00B11BC7" w:rsidP="00F93FF6">
      <w:pPr>
        <w:pStyle w:val="BodyText"/>
      </w:pPr>
      <w:r w:rsidRPr="00B11BC7">
        <w:t xml:space="preserve">The degree is designed and intended to be completed in one academic year. </w:t>
      </w:r>
      <w:r w:rsidR="00E036DD" w:rsidRPr="00E036DD">
        <w:t xml:space="preserve">The broad requirement for the degree is that within one academic year each student must successfully complete, with prior approval of all credits by her or his Th.M. advisor, </w:t>
      </w:r>
      <w:r w:rsidR="002F11B4">
        <w:t>30</w:t>
      </w:r>
      <w:r w:rsidR="00E036DD" w:rsidRPr="00E036DD">
        <w:t xml:space="preserve"> credit hours, included among and counted toward which hours shall be a Th.M. thesis or summative project (hereafter SP). Concentrations are not recorded or tracked in the official record. The degree is awarded as a Master of Theology without further specification.</w:t>
      </w:r>
      <w:r>
        <w:t xml:space="preserve"> </w:t>
      </w:r>
      <w:r w:rsidRPr="00B11BC7">
        <w:t xml:space="preserve">Applicants to the Th.M. program are encouraged to contact the </w:t>
      </w:r>
      <w:r w:rsidR="002F11B4">
        <w:t xml:space="preserve">program Director and </w:t>
      </w:r>
      <w:r w:rsidRPr="00B11BC7">
        <w:t>faculty Chair of their academic area of interest for further and more specific information.</w:t>
      </w:r>
    </w:p>
    <w:p w14:paraId="74E985FC" w14:textId="77777777" w:rsidR="00E036DD" w:rsidRDefault="00E036DD" w:rsidP="00F93FF6">
      <w:pPr>
        <w:pStyle w:val="BodyText"/>
      </w:pPr>
    </w:p>
    <w:p w14:paraId="3DC602C4" w14:textId="77777777" w:rsidR="004C27AD" w:rsidRPr="00C07143" w:rsidRDefault="004C27AD" w:rsidP="00F93FF6">
      <w:pPr>
        <w:pStyle w:val="BodyText"/>
        <w:rPr>
          <w:bCs/>
          <w:iCs/>
        </w:rPr>
      </w:pPr>
    </w:p>
    <w:p w14:paraId="7064FA88" w14:textId="77777777" w:rsidR="004C27AD" w:rsidRPr="00C07143" w:rsidRDefault="004C27AD" w:rsidP="00F93FF6">
      <w:pPr>
        <w:pStyle w:val="BodyText"/>
        <w:rPr>
          <w:bCs/>
          <w:iCs/>
        </w:rPr>
      </w:pPr>
      <w:r w:rsidRPr="00C07143">
        <w:rPr>
          <w:b/>
          <w:bCs/>
          <w:iCs/>
        </w:rPr>
        <w:t>Program Goals</w:t>
      </w:r>
    </w:p>
    <w:p w14:paraId="6CEC31BC" w14:textId="77777777" w:rsidR="004C27AD" w:rsidRPr="00C07143" w:rsidRDefault="004C27AD" w:rsidP="00F93FF6">
      <w:pPr>
        <w:pStyle w:val="BodyText"/>
        <w:rPr>
          <w:bCs/>
          <w:iCs/>
        </w:rPr>
      </w:pPr>
      <w:r w:rsidRPr="00C07143">
        <w:rPr>
          <w:bCs/>
          <w:iCs/>
        </w:rPr>
        <w:t>Three distinct but interrelated program goals, with intended student learning outcomes, have shaped the requirements for this degree program.</w:t>
      </w:r>
    </w:p>
    <w:p w14:paraId="3C3CDCBA" w14:textId="77777777" w:rsidR="004C27AD" w:rsidRPr="00C07143" w:rsidRDefault="004C27AD" w:rsidP="00F93FF6">
      <w:pPr>
        <w:pStyle w:val="BodyText"/>
        <w:rPr>
          <w:b/>
          <w:bCs/>
          <w:iCs/>
        </w:rPr>
      </w:pPr>
    </w:p>
    <w:p w14:paraId="05ECA6E9" w14:textId="77777777" w:rsidR="00672DB2" w:rsidRPr="00672DB2" w:rsidRDefault="00672DB2" w:rsidP="00F93FF6">
      <w:pPr>
        <w:pStyle w:val="BodyText"/>
        <w:rPr>
          <w:b/>
        </w:rPr>
      </w:pPr>
      <w:r w:rsidRPr="00672DB2">
        <w:rPr>
          <w:b/>
        </w:rPr>
        <w:t xml:space="preserve">Goal 1: </w:t>
      </w:r>
      <w:r w:rsidR="0096027C">
        <w:rPr>
          <w:b/>
        </w:rPr>
        <w:t>S</w:t>
      </w:r>
      <w:r w:rsidRPr="00672DB2">
        <w:rPr>
          <w:b/>
        </w:rPr>
        <w:t xml:space="preserve">tudents will demonstrate advanced comprehension of their area of specialization in the context of general theological study, which competence shall include an understanding of the nature and content of the chosen theological sub-discipline and knowledge of the textual resources with which all researchers in this area of study ought to be familiar.  </w:t>
      </w:r>
    </w:p>
    <w:p w14:paraId="62CBFC3A" w14:textId="77777777" w:rsidR="004C27AD" w:rsidRPr="00C07143" w:rsidRDefault="004C27AD" w:rsidP="00F93FF6">
      <w:pPr>
        <w:pStyle w:val="BodyText"/>
        <w:rPr>
          <w:bCs/>
          <w:iCs/>
        </w:rPr>
      </w:pPr>
    </w:p>
    <w:p w14:paraId="46983721" w14:textId="77777777" w:rsidR="004C27AD" w:rsidRDefault="004C27AD" w:rsidP="00F93FF6">
      <w:pPr>
        <w:pStyle w:val="BodyText"/>
      </w:pPr>
      <w:r w:rsidRPr="00C07143">
        <w:rPr>
          <w:bCs/>
          <w:iCs/>
          <w:u w:val="single"/>
        </w:rPr>
        <w:t>Outcome</w:t>
      </w:r>
      <w:r w:rsidR="00672DB2">
        <w:rPr>
          <w:bCs/>
          <w:iCs/>
          <w:u w:val="single"/>
        </w:rPr>
        <w:t xml:space="preserve"> 1.1</w:t>
      </w:r>
      <w:r w:rsidRPr="00C07143">
        <w:rPr>
          <w:bCs/>
          <w:iCs/>
        </w:rPr>
        <w:t xml:space="preserve">: </w:t>
      </w:r>
      <w:r w:rsidR="00672DB2" w:rsidRPr="000D2DEF">
        <w:t xml:space="preserve">All graduating Th.M. students will demonstrate at least an </w:t>
      </w:r>
      <w:r w:rsidR="00672DB2" w:rsidRPr="0096027C">
        <w:t xml:space="preserve">acceptable </w:t>
      </w:r>
      <w:r w:rsidR="00672DB2" w:rsidRPr="000D2DEF">
        <w:t xml:space="preserve">level of comprehension (beyond the M.Div. level, as described by the attached rubric) of the nature and content of a chosen theological sub-discipline through the completion of a </w:t>
      </w:r>
      <w:r w:rsidR="00BE772C">
        <w:t>Th.M.</w:t>
      </w:r>
      <w:r w:rsidR="00672DB2" w:rsidRPr="000D2DEF">
        <w:t xml:space="preserve"> thesis or equivalent summative project.</w:t>
      </w:r>
    </w:p>
    <w:p w14:paraId="5887C2B4" w14:textId="77777777" w:rsidR="00672DB2" w:rsidRDefault="00672DB2" w:rsidP="00F93FF6">
      <w:pPr>
        <w:pStyle w:val="BodyText"/>
      </w:pPr>
    </w:p>
    <w:p w14:paraId="6B456BCC" w14:textId="77777777" w:rsidR="00672DB2" w:rsidRDefault="00672DB2" w:rsidP="00F93FF6">
      <w:pPr>
        <w:pStyle w:val="BodyText"/>
      </w:pPr>
      <w:r w:rsidRPr="00C07143">
        <w:rPr>
          <w:bCs/>
          <w:iCs/>
          <w:u w:val="single"/>
        </w:rPr>
        <w:t>Outcome</w:t>
      </w:r>
      <w:r>
        <w:rPr>
          <w:bCs/>
          <w:iCs/>
          <w:u w:val="single"/>
        </w:rPr>
        <w:t xml:space="preserve"> 1.2</w:t>
      </w:r>
      <w:r w:rsidRPr="00C07143">
        <w:rPr>
          <w:bCs/>
          <w:iCs/>
        </w:rPr>
        <w:t xml:space="preserve">: </w:t>
      </w:r>
      <w:r w:rsidRPr="002E5EC7">
        <w:t xml:space="preserve">All graduating Th.M. students will demonstrate at least an </w:t>
      </w:r>
      <w:r w:rsidRPr="0096027C">
        <w:t xml:space="preserve">acceptable </w:t>
      </w:r>
      <w:r w:rsidRPr="002E5EC7">
        <w:t>level of knowledge (beyond the M.Div. level, as described by the attached rubric) of the textual resources with which all researchers in their area of study ought to be familiar.</w:t>
      </w:r>
    </w:p>
    <w:p w14:paraId="61456D57" w14:textId="77777777" w:rsidR="00672DB2" w:rsidRPr="00C07143" w:rsidRDefault="00672DB2" w:rsidP="00F93FF6">
      <w:pPr>
        <w:pStyle w:val="BodyText"/>
        <w:rPr>
          <w:b/>
          <w:bCs/>
          <w:iCs/>
        </w:rPr>
      </w:pPr>
    </w:p>
    <w:p w14:paraId="3F8082BD" w14:textId="77777777" w:rsidR="004C27AD" w:rsidRPr="00C07143" w:rsidRDefault="00672DB2" w:rsidP="00F93FF6">
      <w:pPr>
        <w:pStyle w:val="BodyText"/>
        <w:rPr>
          <w:b/>
          <w:bCs/>
          <w:iCs/>
        </w:rPr>
      </w:pPr>
      <w:r>
        <w:rPr>
          <w:b/>
          <w:bCs/>
          <w:iCs/>
        </w:rPr>
        <w:t xml:space="preserve">Goal 2: </w:t>
      </w:r>
      <w:r w:rsidR="0096027C">
        <w:rPr>
          <w:b/>
          <w:bCs/>
          <w:iCs/>
        </w:rPr>
        <w:t>S</w:t>
      </w:r>
      <w:r w:rsidRPr="00672DB2">
        <w:rPr>
          <w:b/>
        </w:rPr>
        <w:t xml:space="preserve">tudents will demonstrate advanced (beyond MDiv level) comprehension of the scholarly methods used </w:t>
      </w:r>
      <w:proofErr w:type="gramStart"/>
      <w:r w:rsidRPr="00672DB2">
        <w:rPr>
          <w:b/>
        </w:rPr>
        <w:t>in the area of</w:t>
      </w:r>
      <w:proofErr w:type="gramEnd"/>
      <w:r w:rsidRPr="00672DB2">
        <w:rPr>
          <w:b/>
        </w:rPr>
        <w:t xml:space="preserve"> their academic concentration.</w:t>
      </w:r>
    </w:p>
    <w:p w14:paraId="40246839" w14:textId="77777777" w:rsidR="004C27AD" w:rsidRPr="00C07143" w:rsidRDefault="004C27AD" w:rsidP="00F93FF6">
      <w:pPr>
        <w:pStyle w:val="BodyText"/>
        <w:rPr>
          <w:bCs/>
          <w:iCs/>
        </w:rPr>
      </w:pPr>
    </w:p>
    <w:p w14:paraId="4FBF2B32" w14:textId="77777777" w:rsidR="004C27AD" w:rsidRPr="00C07143" w:rsidRDefault="004C27AD" w:rsidP="00F93FF6">
      <w:pPr>
        <w:pStyle w:val="BodyText"/>
        <w:rPr>
          <w:bCs/>
          <w:iCs/>
        </w:rPr>
      </w:pPr>
      <w:r w:rsidRPr="00C07143">
        <w:rPr>
          <w:bCs/>
          <w:iCs/>
          <w:u w:val="single"/>
        </w:rPr>
        <w:t>Outcome</w:t>
      </w:r>
      <w:r w:rsidR="00672DB2">
        <w:rPr>
          <w:bCs/>
          <w:iCs/>
          <w:u w:val="single"/>
        </w:rPr>
        <w:t xml:space="preserve"> 2.1</w:t>
      </w:r>
      <w:r w:rsidRPr="00C07143">
        <w:rPr>
          <w:bCs/>
          <w:iCs/>
        </w:rPr>
        <w:t xml:space="preserve">: </w:t>
      </w:r>
      <w:r w:rsidR="00672DB2" w:rsidRPr="00380FE4">
        <w:t xml:space="preserve">All graduating Th.M. students will demonstrate at least an </w:t>
      </w:r>
      <w:r w:rsidR="00672DB2" w:rsidRPr="0096027C">
        <w:t>acceptable</w:t>
      </w:r>
      <w:r w:rsidR="00672DB2" w:rsidRPr="00380FE4">
        <w:t xml:space="preserve"> level of comprehension (beyond the M.Div. level, as described by the attached rubric) of the scholarly methods used in their area of academic concentration through the completion of a </w:t>
      </w:r>
      <w:r w:rsidR="00BE772C">
        <w:t>Th.M.</w:t>
      </w:r>
      <w:r w:rsidR="00672DB2" w:rsidRPr="00380FE4">
        <w:t xml:space="preserve"> thesis or equivalent summative project that requires competent use of those methods.</w:t>
      </w:r>
    </w:p>
    <w:p w14:paraId="73E90ADB" w14:textId="77777777" w:rsidR="004C27AD" w:rsidRPr="00C07143" w:rsidRDefault="004C27AD" w:rsidP="00F93FF6">
      <w:pPr>
        <w:pStyle w:val="BodyText"/>
        <w:rPr>
          <w:bCs/>
          <w:iCs/>
        </w:rPr>
      </w:pPr>
    </w:p>
    <w:p w14:paraId="4E5270C3" w14:textId="77777777" w:rsidR="00672DB2" w:rsidRDefault="004C27AD" w:rsidP="00F93FF6">
      <w:pPr>
        <w:pStyle w:val="BodyText"/>
        <w:rPr>
          <w:iCs/>
        </w:rPr>
      </w:pPr>
      <w:r w:rsidRPr="00C07143">
        <w:rPr>
          <w:b/>
          <w:bCs/>
          <w:iCs/>
        </w:rPr>
        <w:t xml:space="preserve">Goal 3: </w:t>
      </w:r>
      <w:r w:rsidR="0096027C">
        <w:rPr>
          <w:b/>
          <w:bCs/>
          <w:iCs/>
        </w:rPr>
        <w:t>S</w:t>
      </w:r>
      <w:r w:rsidR="00672DB2" w:rsidRPr="00672DB2">
        <w:rPr>
          <w:b/>
        </w:rPr>
        <w:t>tudents will demonstrate an ability to engage in advanced (beyond MDiv level) reflection and discourse regarding one or more major scholarly issues under discussion in their area of academic concentration.</w:t>
      </w:r>
    </w:p>
    <w:p w14:paraId="4BBCD6C2" w14:textId="77777777" w:rsidR="004C27AD" w:rsidRPr="00C07143" w:rsidRDefault="004C27AD" w:rsidP="00F93FF6">
      <w:pPr>
        <w:pStyle w:val="BodyText"/>
        <w:rPr>
          <w:bCs/>
          <w:iCs/>
        </w:rPr>
      </w:pPr>
    </w:p>
    <w:p w14:paraId="2687BC3A" w14:textId="77777777" w:rsidR="004C27AD" w:rsidRDefault="004C27AD" w:rsidP="00F93FF6">
      <w:pPr>
        <w:pStyle w:val="BodyText"/>
        <w:rPr>
          <w:bCs/>
          <w:iCs/>
        </w:rPr>
      </w:pPr>
      <w:r w:rsidRPr="00580E67">
        <w:rPr>
          <w:bCs/>
          <w:iCs/>
          <w:u w:val="single"/>
        </w:rPr>
        <w:t>Outcome</w:t>
      </w:r>
      <w:r w:rsidR="00672DB2">
        <w:rPr>
          <w:bCs/>
          <w:iCs/>
          <w:u w:val="single"/>
        </w:rPr>
        <w:t xml:space="preserve"> 3.1</w:t>
      </w:r>
      <w:r w:rsidRPr="00580E67">
        <w:rPr>
          <w:bCs/>
          <w:iCs/>
        </w:rPr>
        <w:t xml:space="preserve">: </w:t>
      </w:r>
      <w:r w:rsidR="00672DB2" w:rsidRPr="00E1335B">
        <w:t xml:space="preserve">All graduating Th.M. students will demonstrate </w:t>
      </w:r>
      <w:r w:rsidR="0096027C">
        <w:t>an</w:t>
      </w:r>
      <w:r w:rsidR="00672DB2" w:rsidRPr="00E1335B">
        <w:t xml:space="preserve"> ability (as described by the attached rubric) to engage in advanced reflection and discourse regarding one or more major scholarly issues under discussion in their area of academic concentration through the completion of a </w:t>
      </w:r>
      <w:r w:rsidR="00BE772C">
        <w:t>Th.M.</w:t>
      </w:r>
      <w:r w:rsidR="00672DB2" w:rsidRPr="00E1335B">
        <w:t xml:space="preserve"> thesis or equivalent summative project that requires original research.</w:t>
      </w:r>
    </w:p>
    <w:p w14:paraId="404CB830" w14:textId="77777777" w:rsidR="004C27AD" w:rsidRPr="00580E67" w:rsidRDefault="004C27AD" w:rsidP="00F93FF6">
      <w:pPr>
        <w:pStyle w:val="BodyText"/>
        <w:rPr>
          <w:bCs/>
          <w:iCs/>
        </w:rPr>
      </w:pPr>
    </w:p>
    <w:p w14:paraId="5A42EF57" w14:textId="77777777" w:rsidR="004C27AD" w:rsidRDefault="004C27AD" w:rsidP="00F93FF6">
      <w:pPr>
        <w:pStyle w:val="BodyText"/>
      </w:pPr>
      <w:r w:rsidRPr="00580E67">
        <w:rPr>
          <w:b/>
          <w:bCs/>
        </w:rPr>
        <w:t>A</w:t>
      </w:r>
      <w:r w:rsidRPr="00580E67">
        <w:rPr>
          <w:b/>
          <w:bCs/>
          <w:spacing w:val="1"/>
        </w:rPr>
        <w:t>d</w:t>
      </w:r>
      <w:r w:rsidRPr="00580E67">
        <w:rPr>
          <w:b/>
          <w:bCs/>
          <w:spacing w:val="-3"/>
        </w:rPr>
        <w:t>m</w:t>
      </w:r>
      <w:r w:rsidRPr="00580E67">
        <w:rPr>
          <w:b/>
          <w:bCs/>
        </w:rPr>
        <w:t>issio</w:t>
      </w:r>
      <w:r w:rsidRPr="00580E67">
        <w:rPr>
          <w:b/>
          <w:bCs/>
          <w:spacing w:val="1"/>
        </w:rPr>
        <w:t>n</w:t>
      </w:r>
    </w:p>
    <w:p w14:paraId="65660304" w14:textId="0488D248" w:rsidR="00B11BC7" w:rsidRDefault="00EC25CA" w:rsidP="00F93FF6">
      <w:pPr>
        <w:pStyle w:val="BodyText"/>
        <w:rPr>
          <w:color w:val="000000"/>
        </w:rPr>
      </w:pPr>
      <w:r>
        <w:rPr>
          <w:color w:val="000000"/>
        </w:rPr>
        <w:t>Applicants for admission to the Master of Theology program must ordinarily hold a bachelor’s degree or its equivalent from a four-year college or university accredited by one of the nationally recognized regional accrediting agencies or the international equivalent. Applicants without such a bachelor’s degree or its equivalent may be considered for admission based on their performance in a qualifying master’s degree program, the rigor of that degree program, and the overall quality of their application, with special attention to their previous research skill training. Applicants must have received a master’s degree in an appropriate discipline from a seminary or university accredited by the Association of Theological Schools or its international equivalent. Applications for admission into the Th.M. program are evaluated by the appropriate faculty departments.</w:t>
      </w:r>
    </w:p>
    <w:p w14:paraId="747BC30F" w14:textId="77777777" w:rsidR="00EC25CA" w:rsidRDefault="00EC25CA" w:rsidP="00F93FF6">
      <w:pPr>
        <w:pStyle w:val="BodyText"/>
      </w:pPr>
    </w:p>
    <w:p w14:paraId="158E94A3" w14:textId="77777777" w:rsidR="00E036DD" w:rsidRPr="00E036DD" w:rsidRDefault="00E036DD" w:rsidP="00F93FF6">
      <w:pPr>
        <w:pStyle w:val="BodyText"/>
      </w:pPr>
      <w:r w:rsidRPr="00E036DD">
        <w:t>Each academic department reads and evaluates the Th.M. applications to its fields of study, determines its recommendations for and against admission, and forwards recommendations for admission to the faculty Committee on Academic Programs, which takes a final decision on all Th.M. admission recommendations. As is the case in all admission’s deliberations for all applications to study at Union Presbyterian Seminary, only the decision for or against admission is communicated to the applicant and to any other third parties authorized by the applicant. All deliberations and discussions and documents involved in admission decisions, for or against, are confidential and executive session.</w:t>
      </w:r>
    </w:p>
    <w:p w14:paraId="19E8DF13" w14:textId="77777777" w:rsidR="00E036DD" w:rsidRPr="00E036DD" w:rsidRDefault="00E036DD" w:rsidP="00F93FF6">
      <w:pPr>
        <w:pStyle w:val="BodyText"/>
      </w:pPr>
    </w:p>
    <w:p w14:paraId="15C295AD" w14:textId="77777777" w:rsidR="00E036DD" w:rsidRPr="00E036DD" w:rsidRDefault="00E036DD" w:rsidP="00F93FF6">
      <w:pPr>
        <w:pStyle w:val="BodyText"/>
      </w:pPr>
      <w:r w:rsidRPr="00E036DD">
        <w:t>Admitted students may defer enrollment from one fall to the next fall with the permission of the department that admitted them. Deferments are for one year only. All enrollments in the Th.M. program must begin in a fall Richmond term. Enrollment in the program may not commence at any other time or term. Students who do not enroll after deferment must reapply to the program. An applicant who is not admitted or is wait-listed and subsequently not admitted may request admission again after two academic years. A completely new application, along with all supporting documentation, will be required.</w:t>
      </w:r>
    </w:p>
    <w:p w14:paraId="64F4C30B" w14:textId="77777777" w:rsidR="004C27AD" w:rsidRPr="00672DB2" w:rsidRDefault="004C27AD" w:rsidP="00F93FF6">
      <w:pPr>
        <w:pStyle w:val="BodyText"/>
      </w:pPr>
    </w:p>
    <w:p w14:paraId="1CEB7BDA" w14:textId="77777777" w:rsidR="004C27AD" w:rsidRPr="00AA20E2" w:rsidRDefault="004C27AD" w:rsidP="00F93FF6">
      <w:pPr>
        <w:pStyle w:val="BodyText"/>
      </w:pPr>
      <w:r>
        <w:t>A</w:t>
      </w:r>
      <w:r w:rsidRPr="00AA20E2">
        <w:t xml:space="preserve">pplications for admission are available on our website at www.upsem.edu/admissions-aid/apply-now/. </w:t>
      </w:r>
      <w:r>
        <w:t xml:space="preserve"> </w:t>
      </w:r>
      <w:r w:rsidRPr="00AA20E2">
        <w:t>For assistance, call the Office o</w:t>
      </w:r>
      <w:r>
        <w:t xml:space="preserve">f Admissions at (804) 278-4221, </w:t>
      </w:r>
      <w:r w:rsidRPr="00AA20E2">
        <w:t xml:space="preserve">or e-mail </w:t>
      </w:r>
      <w:hyperlink r:id="rId13" w:history="1">
        <w:r w:rsidRPr="00763F60">
          <w:rPr>
            <w:rStyle w:val="Hyperlink"/>
          </w:rPr>
          <w:t>admissions@upsem.edu</w:t>
        </w:r>
      </w:hyperlink>
      <w:r w:rsidRPr="00AA20E2">
        <w:t xml:space="preserve">. </w:t>
      </w:r>
      <w:r>
        <w:t xml:space="preserve"> Requirements for application to the </w:t>
      </w:r>
      <w:r w:rsidR="008653DD">
        <w:t>Th.M.</w:t>
      </w:r>
      <w:r>
        <w:t xml:space="preserve"> program may be found in the “Admissions” section of the </w:t>
      </w:r>
      <w:r>
        <w:rPr>
          <w:i/>
        </w:rPr>
        <w:t>Academic Catalog</w:t>
      </w:r>
      <w:r>
        <w:t>.</w:t>
      </w:r>
    </w:p>
    <w:p w14:paraId="10FB2188" w14:textId="77777777" w:rsidR="004C27AD" w:rsidRPr="00AA20E2" w:rsidRDefault="004C27AD" w:rsidP="00F93FF6">
      <w:pPr>
        <w:pStyle w:val="BodyText"/>
      </w:pPr>
    </w:p>
    <w:p w14:paraId="0D420EE3" w14:textId="77777777" w:rsidR="004C27AD" w:rsidRDefault="004C27AD" w:rsidP="00F93FF6">
      <w:pPr>
        <w:pStyle w:val="BodyText"/>
      </w:pPr>
      <w:r w:rsidRPr="00AA20E2">
        <w:t xml:space="preserve">The seminary welcomes and seriously considers applications for admission from all qualified applicants. </w:t>
      </w:r>
      <w:r>
        <w:t xml:space="preserve"> </w:t>
      </w:r>
      <w:proofErr w:type="spellStart"/>
      <w:r w:rsidRPr="00AA20E2">
        <w:t>UPSem</w:t>
      </w:r>
      <w:proofErr w:type="spellEnd"/>
      <w:r w:rsidRPr="00AA20E2">
        <w:t xml:space="preserve"> does not unlawfully discriminate </w:t>
      </w:r>
      <w:proofErr w:type="gramStart"/>
      <w:r w:rsidRPr="00AA20E2">
        <w:t>on the basis of</w:t>
      </w:r>
      <w:proofErr w:type="gramEnd"/>
      <w:r w:rsidRPr="00AA20E2">
        <w:t xml:space="preserve"> race, color, national origin, sex, disability, age, or any other status protected by federal, state, or local law applicable to a religious educational institution.</w:t>
      </w:r>
    </w:p>
    <w:p w14:paraId="3A41E1F2" w14:textId="77777777" w:rsidR="004C27AD" w:rsidRDefault="004C27AD" w:rsidP="00F93FF6">
      <w:pPr>
        <w:pStyle w:val="BodyText"/>
      </w:pPr>
    </w:p>
    <w:p w14:paraId="0C85E5B2" w14:textId="77777777" w:rsidR="004C27AD" w:rsidRPr="00CE4AB7" w:rsidRDefault="004C27AD" w:rsidP="00F93FF6">
      <w:pPr>
        <w:pStyle w:val="BodyText"/>
        <w:rPr>
          <w:b/>
          <w:bCs/>
          <w:iCs/>
        </w:rPr>
      </w:pPr>
      <w:r w:rsidRPr="00580E67">
        <w:rPr>
          <w:b/>
          <w:bCs/>
          <w:iCs/>
        </w:rPr>
        <w:t>Advising</w:t>
      </w:r>
    </w:p>
    <w:p w14:paraId="07C99CE8" w14:textId="32B4B6B8" w:rsidR="004C27AD" w:rsidRDefault="00672DB2" w:rsidP="00F93FF6">
      <w:pPr>
        <w:pStyle w:val="BodyText"/>
        <w:rPr>
          <w:bCs/>
          <w:iCs/>
        </w:rPr>
      </w:pPr>
      <w:r w:rsidRPr="00672DB2">
        <w:rPr>
          <w:bCs/>
          <w:iCs/>
        </w:rPr>
        <w:t xml:space="preserve">Students will upon enrollment in the Th.M. be assigned a Th.M. advisor by the department </w:t>
      </w:r>
      <w:r w:rsidR="00F93FF6">
        <w:rPr>
          <w:bCs/>
          <w:iCs/>
        </w:rPr>
        <w:t xml:space="preserve">that </w:t>
      </w:r>
      <w:r w:rsidRPr="00672DB2">
        <w:rPr>
          <w:bCs/>
          <w:iCs/>
        </w:rPr>
        <w:t>recommended the student’s admission.</w:t>
      </w:r>
    </w:p>
    <w:p w14:paraId="5C952F72" w14:textId="77777777" w:rsidR="00672DB2" w:rsidRDefault="00672DB2" w:rsidP="00F93FF6">
      <w:pPr>
        <w:pStyle w:val="BodyText"/>
        <w:rPr>
          <w:b/>
          <w:bCs/>
          <w:iCs/>
        </w:rPr>
      </w:pPr>
    </w:p>
    <w:p w14:paraId="624A06F9" w14:textId="77777777" w:rsidR="004C27AD" w:rsidRPr="00CE4AB7" w:rsidRDefault="004C27AD" w:rsidP="00F93FF6">
      <w:pPr>
        <w:pStyle w:val="BodyText"/>
        <w:rPr>
          <w:bCs/>
          <w:iCs/>
        </w:rPr>
      </w:pPr>
      <w:r w:rsidRPr="00580E67">
        <w:rPr>
          <w:b/>
          <w:bCs/>
          <w:iCs/>
        </w:rPr>
        <w:t>Residency and Time Requirements</w:t>
      </w:r>
    </w:p>
    <w:p w14:paraId="4CFA6123" w14:textId="77777777" w:rsidR="004C27AD" w:rsidRPr="00F93FF6" w:rsidRDefault="004C27AD" w:rsidP="00F93FF6">
      <w:pPr>
        <w:pStyle w:val="BodyText"/>
      </w:pPr>
      <w:r w:rsidRPr="00F93FF6">
        <w:t xml:space="preserve">The </w:t>
      </w:r>
      <w:r w:rsidR="008653DD" w:rsidRPr="00F93FF6">
        <w:t>Th.M.</w:t>
      </w:r>
      <w:r w:rsidRPr="00F93FF6">
        <w:t xml:space="preserve"> program ordinarily takes </w:t>
      </w:r>
      <w:r w:rsidR="008D7F3F" w:rsidRPr="00F93FF6">
        <w:t xml:space="preserve">one </w:t>
      </w:r>
      <w:r w:rsidR="00DD4CAD" w:rsidRPr="00F93FF6">
        <w:t xml:space="preserve">academic </w:t>
      </w:r>
      <w:r w:rsidR="008D7F3F" w:rsidRPr="00F93FF6">
        <w:t>year</w:t>
      </w:r>
      <w:r w:rsidRPr="00F93FF6">
        <w:t xml:space="preserve"> to complete. </w:t>
      </w:r>
      <w:r w:rsidR="008D7F3F" w:rsidRPr="00F93FF6">
        <w:t xml:space="preserve">During that time, students are expected to be in residence on the Richmond campus. </w:t>
      </w:r>
    </w:p>
    <w:p w14:paraId="3C6D5E05" w14:textId="77777777" w:rsidR="00D3704E" w:rsidRPr="00F93FF6" w:rsidRDefault="00D3704E" w:rsidP="00F93FF6">
      <w:pPr>
        <w:pStyle w:val="BodyText"/>
      </w:pPr>
      <w:r w:rsidRPr="00F93FF6">
        <w:t>Although a Th.M. student must normally satisfy all degree requirements within a single academic year, special circumstances may warrant the granting of a one-year extension.</w:t>
      </w:r>
    </w:p>
    <w:p w14:paraId="4ABCCBA5" w14:textId="77777777" w:rsidR="00D3704E" w:rsidRPr="00D3704E" w:rsidRDefault="00D3704E" w:rsidP="00F93FF6">
      <w:pPr>
        <w:pStyle w:val="BodyText"/>
        <w:rPr>
          <w:b/>
        </w:rPr>
      </w:pPr>
    </w:p>
    <w:p w14:paraId="47DD4D03" w14:textId="77777777" w:rsidR="00D3704E" w:rsidRPr="008D7F3F" w:rsidRDefault="00D3704E" w:rsidP="00F93FF6">
      <w:pPr>
        <w:pStyle w:val="BodyText"/>
      </w:pPr>
      <w:r w:rsidRPr="00D3704E">
        <w:t>Requests for extensions beyond a first year of Th.M. study must be submitted in writing to the Director of the Master</w:t>
      </w:r>
      <w:r w:rsidR="00F93FF6">
        <w:t xml:space="preserve"> of Theology program by March 1 </w:t>
      </w:r>
      <w:r w:rsidRPr="00D3704E">
        <w:t>of the student’s first Th.M. year, with a copy to the student's advisor. Extensions are approved only if appropriate academic progress, as determined by the Committee on Academic Programs, has been made. Th.M. students who receive permission from the Committee on Academic Programs to extend their program are assessed a continuation fee due in full at the beginning of the one-year extension. The extension fee for Th.M. students who extend study past one nine-month academic year is $1,500 per term. Extensions beyond a first, one-year extension require the support of the advisor and his or her academic department, and of the Committee on Academic Programs and the majority vote of the full faculty in executive session.</w:t>
      </w:r>
    </w:p>
    <w:p w14:paraId="0FE03E4A" w14:textId="77777777" w:rsidR="004C27AD" w:rsidRPr="00580E67" w:rsidDel="00A40EAE" w:rsidRDefault="004C27AD" w:rsidP="00F93FF6">
      <w:pPr>
        <w:pStyle w:val="BodyText"/>
      </w:pPr>
    </w:p>
    <w:p w14:paraId="28C25A53" w14:textId="77777777" w:rsidR="004C27AD" w:rsidRPr="00832920" w:rsidRDefault="004C27AD" w:rsidP="00F93FF6">
      <w:pPr>
        <w:pStyle w:val="BodyText"/>
        <w:rPr>
          <w:bCs/>
        </w:rPr>
      </w:pPr>
      <w:r w:rsidRPr="00580E67">
        <w:rPr>
          <w:b/>
          <w:bCs/>
        </w:rPr>
        <w:t>Learning Cohorts</w:t>
      </w:r>
    </w:p>
    <w:p w14:paraId="430FF9E5" w14:textId="77777777" w:rsidR="004C27AD" w:rsidRPr="00580E67" w:rsidRDefault="004C27AD" w:rsidP="00F93FF6">
      <w:pPr>
        <w:pStyle w:val="BodyText"/>
        <w:rPr>
          <w:b/>
        </w:rPr>
      </w:pPr>
      <w:r w:rsidRPr="00580E67">
        <w:t xml:space="preserve">The </w:t>
      </w:r>
      <w:r w:rsidR="008653DD">
        <w:t>Th.M.</w:t>
      </w:r>
      <w:r w:rsidRPr="00580E67">
        <w:t xml:space="preserve"> program is shaped to emphasize the importance of peer engagement in learning cohorts for the duration of the program.</w:t>
      </w:r>
      <w:r>
        <w:t xml:space="preserve">  Learning cohorts are defined by the group of students entering the program at the same time.</w:t>
      </w:r>
    </w:p>
    <w:p w14:paraId="56F29491" w14:textId="77777777" w:rsidR="004C27AD" w:rsidRDefault="004C27AD" w:rsidP="00F93FF6">
      <w:pPr>
        <w:pStyle w:val="BodyText"/>
      </w:pPr>
    </w:p>
    <w:p w14:paraId="333A585E" w14:textId="77777777" w:rsidR="008D7F3F" w:rsidRPr="00CE4AB7" w:rsidRDefault="004C27AD" w:rsidP="00F93FF6">
      <w:pPr>
        <w:pStyle w:val="BodyText"/>
        <w:rPr>
          <w:b/>
          <w:bCs/>
          <w:iCs/>
        </w:rPr>
      </w:pPr>
      <w:r w:rsidRPr="00580E67">
        <w:rPr>
          <w:b/>
          <w:bCs/>
          <w:iCs/>
        </w:rPr>
        <w:t xml:space="preserve">Summary of </w:t>
      </w:r>
      <w:r>
        <w:rPr>
          <w:b/>
          <w:bCs/>
          <w:iCs/>
        </w:rPr>
        <w:t xml:space="preserve">Academic </w:t>
      </w:r>
      <w:r w:rsidRPr="00580E67">
        <w:rPr>
          <w:b/>
          <w:bCs/>
          <w:iCs/>
        </w:rPr>
        <w:t xml:space="preserve">Requirements for the </w:t>
      </w:r>
      <w:r w:rsidR="008653DD">
        <w:rPr>
          <w:b/>
          <w:bCs/>
          <w:iCs/>
        </w:rPr>
        <w:t>Th.M.</w:t>
      </w:r>
      <w:r w:rsidRPr="00580E67">
        <w:rPr>
          <w:b/>
          <w:bCs/>
          <w:iCs/>
        </w:rPr>
        <w:t xml:space="preserve"> Degree</w:t>
      </w:r>
    </w:p>
    <w:p w14:paraId="605CD1E2" w14:textId="7DA0C606" w:rsidR="008D7F3F" w:rsidRPr="00C11F45" w:rsidRDefault="008D7F3F" w:rsidP="00C11F45">
      <w:pPr>
        <w:pStyle w:val="BodyText"/>
        <w:rPr>
          <w:bCs/>
          <w:iCs/>
        </w:rPr>
      </w:pPr>
      <w:r>
        <w:t xml:space="preserve">The specific design of each Th.M. student's program will be determined in consultation with their designated faculty advisor, who will, unless determined otherwise by the faculty advisor’s department, serve as advisor of the student’s Th.M. thesis or SP. </w:t>
      </w:r>
      <w:r w:rsidR="00C11F45">
        <w:rPr>
          <w:bCs/>
          <w:iCs/>
        </w:rPr>
        <w:t>During</w:t>
      </w:r>
      <w:r w:rsidR="00C11F45" w:rsidRPr="005D17D3">
        <w:rPr>
          <w:bCs/>
          <w:iCs/>
        </w:rPr>
        <w:t xml:space="preserve"> their </w:t>
      </w:r>
      <w:r w:rsidR="00C11F45">
        <w:rPr>
          <w:bCs/>
          <w:iCs/>
        </w:rPr>
        <w:t>coursework</w:t>
      </w:r>
      <w:r w:rsidR="00C11F45" w:rsidRPr="005D17D3">
        <w:rPr>
          <w:bCs/>
          <w:iCs/>
        </w:rPr>
        <w:t>, students in consultation with their advisor will select a second reader.</w:t>
      </w:r>
      <w:r w:rsidR="00C11F45">
        <w:rPr>
          <w:bCs/>
          <w:iCs/>
        </w:rPr>
        <w:t xml:space="preserve"> </w:t>
      </w:r>
      <w:r w:rsidR="00EC39B6">
        <w:t xml:space="preserve">The thesis or SP will be evaluated by the advisor and second reader. </w:t>
      </w:r>
      <w:r>
        <w:t xml:space="preserve">All Th.M. students will successfully complete </w:t>
      </w:r>
      <w:r w:rsidR="009D2765">
        <w:t>30</w:t>
      </w:r>
      <w:r>
        <w:t xml:space="preserve"> credit hours, including a Th.M. thesis or SP, </w:t>
      </w:r>
      <w:r w:rsidR="009D2765">
        <w:t xml:space="preserve">required courses, a year-long colloquium, </w:t>
      </w:r>
      <w:r>
        <w:t>and a</w:t>
      </w:r>
      <w:r w:rsidR="009D2765">
        <w:t xml:space="preserve"> Portfolio constructed in conversation with faculty advisor</w:t>
      </w:r>
      <w:r w:rsidR="00EC39B6">
        <w:t xml:space="preserve"> and second reader</w:t>
      </w:r>
      <w:r>
        <w:t>.</w:t>
      </w:r>
      <w:r w:rsidR="00EC39B6">
        <w:t xml:space="preserve"> Students, in consultation with their advisor, will select a second reader by no later than March 15. The advisor will inform their department of the designated second reader.</w:t>
      </w:r>
    </w:p>
    <w:p w14:paraId="63ECACBB" w14:textId="77777777" w:rsidR="008D7F3F" w:rsidRDefault="008D7F3F" w:rsidP="00F93FF6">
      <w:pPr>
        <w:pStyle w:val="BodyText"/>
        <w:rPr>
          <w:sz w:val="31"/>
        </w:rPr>
      </w:pPr>
    </w:p>
    <w:p w14:paraId="09AB75C7" w14:textId="4EC4CE88" w:rsidR="008D7F3F" w:rsidRDefault="008D7F3F" w:rsidP="00F93FF6">
      <w:pPr>
        <w:pStyle w:val="BodyText"/>
      </w:pPr>
      <w:r>
        <w:t>Th.M. students will ordinarily take 1</w:t>
      </w:r>
      <w:r w:rsidR="009D2765">
        <w:t>3</w:t>
      </w:r>
      <w:r>
        <w:t xml:space="preserve"> hours in the Fall term, </w:t>
      </w:r>
      <w:r w:rsidR="009D2765">
        <w:t xml:space="preserve">13 </w:t>
      </w:r>
      <w:r>
        <w:t xml:space="preserve">hours in the Spring term, and </w:t>
      </w:r>
      <w:r w:rsidR="009D2765">
        <w:t>4</w:t>
      </w:r>
      <w:r>
        <w:t xml:space="preserve"> </w:t>
      </w:r>
      <w:r>
        <w:lastRenderedPageBreak/>
        <w:t xml:space="preserve">hours in the May term. The Fall term must include </w:t>
      </w:r>
      <w:r w:rsidR="009D2765">
        <w:t xml:space="preserve">the </w:t>
      </w:r>
      <w:r>
        <w:t xml:space="preserve">Th.M. </w:t>
      </w:r>
      <w:r w:rsidR="009D2765">
        <w:t xml:space="preserve">Research Methods </w:t>
      </w:r>
      <w:r>
        <w:t>Seminar</w:t>
      </w:r>
      <w:r w:rsidR="009D2765">
        <w:t>, a foundational directed study, the Fall colloquium, and two</w:t>
      </w:r>
      <w:r>
        <w:t xml:space="preserve"> addition</w:t>
      </w:r>
      <w:r w:rsidR="009D2765">
        <w:t>al</w:t>
      </w:r>
      <w:r>
        <w:t xml:space="preserve"> 400-level </w:t>
      </w:r>
      <w:r w:rsidR="009D2765">
        <w:t xml:space="preserve">elective </w:t>
      </w:r>
      <w:r>
        <w:t xml:space="preserve">courses. The Spring term includes the </w:t>
      </w:r>
      <w:r w:rsidR="009D2765">
        <w:t>Th.M. Seminar, the Spring colloquium, an additional 400-level elective course or directed study</w:t>
      </w:r>
      <w:r>
        <w:t xml:space="preserve">, </w:t>
      </w:r>
      <w:r w:rsidR="00FE1BF3">
        <w:t xml:space="preserve">a 3-hour writing course for work on </w:t>
      </w:r>
      <w:r w:rsidR="009D2765">
        <w:t xml:space="preserve">the </w:t>
      </w:r>
      <w:r>
        <w:t>thesis</w:t>
      </w:r>
      <w:r w:rsidR="009D2765">
        <w:t xml:space="preserve"> or SP</w:t>
      </w:r>
      <w:r w:rsidR="00FE1BF3">
        <w:t>, and a 3-hour course for the completion of the Portfolio</w:t>
      </w:r>
      <w:r>
        <w:t xml:space="preserve">. The May term includes </w:t>
      </w:r>
      <w:r w:rsidR="00FE1BF3">
        <w:t>another 3-hour writing course for the completion of the thesis or SP</w:t>
      </w:r>
      <w:r w:rsidR="009D2765">
        <w:t xml:space="preserve"> and May colloquium</w:t>
      </w:r>
      <w:r>
        <w:t>.</w:t>
      </w:r>
    </w:p>
    <w:p w14:paraId="11D1FFBB" w14:textId="77777777" w:rsidR="008D7F3F" w:rsidRDefault="008D7F3F" w:rsidP="00F93FF6">
      <w:pPr>
        <w:pStyle w:val="BodyText"/>
        <w:rPr>
          <w:sz w:val="28"/>
        </w:rPr>
      </w:pPr>
    </w:p>
    <w:p w14:paraId="404C5165" w14:textId="77777777" w:rsidR="00995765" w:rsidRDefault="00995765" w:rsidP="00F93FF6">
      <w:pPr>
        <w:pStyle w:val="BodyText"/>
        <w:rPr>
          <w:sz w:val="28"/>
        </w:rPr>
      </w:pPr>
    </w:p>
    <w:p w14:paraId="4ADB6CD4" w14:textId="77777777" w:rsidR="00995765" w:rsidRDefault="00995765" w:rsidP="00F93FF6">
      <w:pPr>
        <w:pStyle w:val="BodyText"/>
        <w:rPr>
          <w:sz w:val="28"/>
        </w:rPr>
      </w:pPr>
    </w:p>
    <w:p w14:paraId="5EEAD263" w14:textId="77777777" w:rsidR="00995765" w:rsidRDefault="00995765" w:rsidP="00F93FF6">
      <w:pPr>
        <w:pStyle w:val="BodyText"/>
        <w:rPr>
          <w:sz w:val="28"/>
        </w:rPr>
      </w:pPr>
    </w:p>
    <w:p w14:paraId="719603D7" w14:textId="77777777" w:rsidR="008D7F3F" w:rsidRPr="00DB458D" w:rsidRDefault="008D7F3F" w:rsidP="00F93FF6">
      <w:pPr>
        <w:pStyle w:val="BodyText"/>
        <w:rPr>
          <w:b/>
        </w:rPr>
      </w:pPr>
      <w:r w:rsidRPr="00DB458D">
        <w:rPr>
          <w:b/>
        </w:rPr>
        <w:t>Th.M. Degree Curriculum</w:t>
      </w:r>
    </w:p>
    <w:p w14:paraId="231E542E" w14:textId="77777777" w:rsidR="008D7F3F" w:rsidRPr="00C4563A" w:rsidRDefault="00995765" w:rsidP="00F93FF6">
      <w:pPr>
        <w:pStyle w:val="BodyText"/>
      </w:pPr>
      <w:r>
        <w:t>Eight</w:t>
      </w:r>
      <w:r w:rsidR="008D7F3F" w:rsidRPr="00C4563A">
        <w:t xml:space="preserve"> categories of academic work are distinguished in designing individual programs.</w:t>
      </w:r>
    </w:p>
    <w:p w14:paraId="5D9032F7" w14:textId="77777777" w:rsidR="008D7F3F" w:rsidRPr="00C4563A" w:rsidRDefault="008D7F3F" w:rsidP="00F93FF6">
      <w:pPr>
        <w:pStyle w:val="BodyText"/>
        <w:rPr>
          <w:sz w:val="27"/>
        </w:rPr>
      </w:pPr>
    </w:p>
    <w:p w14:paraId="000007CC" w14:textId="77777777" w:rsidR="009D2765" w:rsidRPr="009D2765" w:rsidRDefault="009D2765" w:rsidP="009D2765">
      <w:pPr>
        <w:widowControl/>
        <w:autoSpaceDE/>
        <w:autoSpaceDN/>
        <w:contextualSpacing/>
        <w:rPr>
          <w:sz w:val="24"/>
          <w:szCs w:val="24"/>
        </w:rPr>
      </w:pPr>
      <w:r w:rsidRPr="009D2765">
        <w:rPr>
          <w:i/>
          <w:iCs/>
          <w:sz w:val="24"/>
          <w:szCs w:val="24"/>
        </w:rPr>
        <w:t>THM400: Research Methods Seminar</w:t>
      </w:r>
      <w:r w:rsidRPr="009D2765">
        <w:rPr>
          <w:sz w:val="24"/>
          <w:szCs w:val="24"/>
        </w:rPr>
        <w:t xml:space="preserve"> (3 hours)</w:t>
      </w:r>
    </w:p>
    <w:p w14:paraId="1C37DD53" w14:textId="77777777" w:rsidR="008D7F3F" w:rsidRDefault="009D2765" w:rsidP="009D2765">
      <w:pPr>
        <w:pStyle w:val="BodyText"/>
      </w:pPr>
      <w:r w:rsidRPr="00F0031D">
        <w:t>This course expands each student’s ability to imagine, research, and refine their research project. Students leave this seminar with a more focused thesis, research plan, and several annotated bibliographic entries. The content of this work is formulated toward the final thesis and in conversation with each student’s thesis advisor. Special training with Library staff in resources is part of the course curriculum</w:t>
      </w:r>
      <w:r w:rsidR="00EC39B6">
        <w:t>.</w:t>
      </w:r>
    </w:p>
    <w:p w14:paraId="2632862F" w14:textId="77777777" w:rsidR="009D2765" w:rsidRDefault="009D2765" w:rsidP="009D2765">
      <w:pPr>
        <w:pStyle w:val="BodyText"/>
        <w:rPr>
          <w:sz w:val="27"/>
        </w:rPr>
      </w:pPr>
    </w:p>
    <w:p w14:paraId="7B526FD8" w14:textId="77777777" w:rsidR="009D2765" w:rsidRPr="009D2765" w:rsidRDefault="009D2765" w:rsidP="009D2765">
      <w:pPr>
        <w:widowControl/>
        <w:autoSpaceDE/>
        <w:autoSpaceDN/>
        <w:contextualSpacing/>
        <w:rPr>
          <w:sz w:val="24"/>
          <w:szCs w:val="24"/>
        </w:rPr>
      </w:pPr>
      <w:r w:rsidRPr="009D2765">
        <w:rPr>
          <w:i/>
          <w:iCs/>
          <w:sz w:val="24"/>
          <w:szCs w:val="24"/>
        </w:rPr>
        <w:t>Directed Study: Foundations</w:t>
      </w:r>
      <w:r w:rsidRPr="009D2765">
        <w:rPr>
          <w:sz w:val="24"/>
          <w:szCs w:val="24"/>
        </w:rPr>
        <w:t xml:space="preserve"> (3 hours)</w:t>
      </w:r>
    </w:p>
    <w:p w14:paraId="2499A935" w14:textId="77777777" w:rsidR="009D2765" w:rsidRDefault="009D2765" w:rsidP="009D2765">
      <w:pPr>
        <w:pStyle w:val="BodyText"/>
      </w:pPr>
      <w:r w:rsidRPr="00F0031D">
        <w:t>Led by a student’s advisor or a second reader, this Directed Study focuses on foundational readings needed for a student’s thesis as well as any central readings for a student’s given disciplinary focus (or foci, if doing interdisciplinary work). Such a course may focus on reading central texts or may be focused translation work.</w:t>
      </w:r>
    </w:p>
    <w:p w14:paraId="35FD13EC" w14:textId="77777777" w:rsidR="009D2765" w:rsidRDefault="009D2765" w:rsidP="009D2765">
      <w:pPr>
        <w:pStyle w:val="BodyText"/>
        <w:rPr>
          <w:sz w:val="27"/>
        </w:rPr>
      </w:pPr>
    </w:p>
    <w:p w14:paraId="48F20B04" w14:textId="77777777" w:rsidR="009D2765" w:rsidRPr="009D2765" w:rsidRDefault="009D2765" w:rsidP="009D2765">
      <w:pPr>
        <w:widowControl/>
        <w:autoSpaceDE/>
        <w:autoSpaceDN/>
        <w:contextualSpacing/>
        <w:rPr>
          <w:sz w:val="24"/>
          <w:szCs w:val="24"/>
        </w:rPr>
      </w:pPr>
      <w:r w:rsidRPr="009D2765">
        <w:rPr>
          <w:i/>
          <w:iCs/>
          <w:sz w:val="24"/>
          <w:szCs w:val="24"/>
        </w:rPr>
        <w:t>THM401: Seminar</w:t>
      </w:r>
      <w:r w:rsidRPr="009D2765">
        <w:rPr>
          <w:sz w:val="24"/>
          <w:szCs w:val="24"/>
        </w:rPr>
        <w:t xml:space="preserve"> (3 hours)</w:t>
      </w:r>
    </w:p>
    <w:p w14:paraId="089D80D5" w14:textId="77777777" w:rsidR="009D2765" w:rsidRDefault="009D2765" w:rsidP="009D2765">
      <w:pPr>
        <w:pStyle w:val="BodyText"/>
        <w:rPr>
          <w:sz w:val="27"/>
        </w:rPr>
      </w:pPr>
      <w:r w:rsidRPr="00F0031D">
        <w:t>This interdisciplinary seminar explores one or more contemporary issues in relation to the disciplines from which students are researching. The course teaches students how to ask questions from their disciplinary location in conversation with colleagues with differing disciplinary backgrounds. By the end of the course, students should be able to discuss their thesis/project in a way that non-specialist and specialist alike would understand.</w:t>
      </w:r>
    </w:p>
    <w:p w14:paraId="1D641FD5" w14:textId="77777777" w:rsidR="009D2765" w:rsidRDefault="009D2765" w:rsidP="00F93FF6">
      <w:pPr>
        <w:pStyle w:val="BodyText"/>
        <w:rPr>
          <w:i/>
        </w:rPr>
      </w:pPr>
    </w:p>
    <w:p w14:paraId="2525E78D" w14:textId="77777777" w:rsidR="008D7F3F" w:rsidRPr="008D7F3F" w:rsidRDefault="008D7F3F" w:rsidP="00F93FF6">
      <w:pPr>
        <w:pStyle w:val="BodyText"/>
      </w:pPr>
      <w:r>
        <w:rPr>
          <w:i/>
        </w:rPr>
        <w:t xml:space="preserve">Elective courses </w:t>
      </w:r>
      <w:r>
        <w:t xml:space="preserve">designed as advanced electives for basic-degree credit </w:t>
      </w:r>
      <w:proofErr w:type="gramStart"/>
      <w:r>
        <w:t>and also</w:t>
      </w:r>
      <w:proofErr w:type="gramEnd"/>
      <w:r>
        <w:t xml:space="preserve"> open to enrollment by Th.M. students. Instructors will establish modified or additional requirements </w:t>
      </w:r>
      <w:r w:rsidRPr="008D7F3F">
        <w:t>for Th.M. candidates and publish these in the course syllabi. Any courses at the designation</w:t>
      </w:r>
      <w:r w:rsidRPr="008D7F3F">
        <w:rPr>
          <w:spacing w:val="-27"/>
        </w:rPr>
        <w:t xml:space="preserve"> </w:t>
      </w:r>
      <w:r w:rsidRPr="008D7F3F">
        <w:t>of 400 qualify in this category.</w:t>
      </w:r>
      <w:r>
        <w:t xml:space="preserve"> 3 credit hours per elective course.</w:t>
      </w:r>
    </w:p>
    <w:p w14:paraId="3A30D667" w14:textId="77777777" w:rsidR="008D7F3F" w:rsidRDefault="008D7F3F" w:rsidP="00F93FF6">
      <w:pPr>
        <w:pStyle w:val="BodyText"/>
        <w:rPr>
          <w:sz w:val="25"/>
        </w:rPr>
      </w:pPr>
    </w:p>
    <w:p w14:paraId="7E9E0083" w14:textId="6EC96BC0" w:rsidR="008D7F3F" w:rsidRPr="00FE1BF3" w:rsidRDefault="008D7F3F" w:rsidP="00F93FF6">
      <w:pPr>
        <w:pStyle w:val="BodyText"/>
      </w:pPr>
      <w:r w:rsidRPr="00C4563A">
        <w:rPr>
          <w:i/>
        </w:rPr>
        <w:t>Thesis or Summative Project</w:t>
      </w:r>
      <w:r w:rsidR="0051739B">
        <w:rPr>
          <w:i/>
        </w:rPr>
        <w:t>.</w:t>
      </w:r>
      <w:r w:rsidR="00CB025D">
        <w:rPr>
          <w:i/>
        </w:rPr>
        <w:t xml:space="preserve"> </w:t>
      </w:r>
      <w:r>
        <w:t>6 credit</w:t>
      </w:r>
      <w:r>
        <w:rPr>
          <w:spacing w:val="-13"/>
        </w:rPr>
        <w:t xml:space="preserve"> </w:t>
      </w:r>
      <w:r>
        <w:t>hours</w:t>
      </w:r>
      <w:r w:rsidR="00CE4AB7">
        <w:t>.</w:t>
      </w:r>
      <w:r w:rsidR="00FE1BF3">
        <w:t xml:space="preserve"> 3 hours in the Spring term and 3 hours in the May term.</w:t>
      </w:r>
    </w:p>
    <w:p w14:paraId="0E868C4B" w14:textId="77777777" w:rsidR="008D7F3F" w:rsidRDefault="008D7F3F" w:rsidP="00F93FF6">
      <w:pPr>
        <w:pStyle w:val="BodyText"/>
        <w:rPr>
          <w:sz w:val="29"/>
        </w:rPr>
      </w:pPr>
    </w:p>
    <w:p w14:paraId="5AC0BF88" w14:textId="77777777" w:rsidR="008D7F3F" w:rsidRDefault="00995765" w:rsidP="00F93FF6">
      <w:pPr>
        <w:pStyle w:val="BodyText"/>
      </w:pPr>
      <w:r>
        <w:rPr>
          <w:i/>
        </w:rPr>
        <w:t xml:space="preserve">Year-long Colloquium </w:t>
      </w:r>
      <w:r>
        <w:rPr>
          <w:iCs/>
        </w:rPr>
        <w:t>(</w:t>
      </w:r>
      <w:r w:rsidR="008D7F3F" w:rsidRPr="00E820D9">
        <w:t>3 credit</w:t>
      </w:r>
      <w:r w:rsidR="008D7F3F" w:rsidRPr="00E820D9">
        <w:rPr>
          <w:spacing w:val="-6"/>
        </w:rPr>
        <w:t xml:space="preserve"> </w:t>
      </w:r>
      <w:r w:rsidR="008D7F3F" w:rsidRPr="00E820D9">
        <w:t>hours</w:t>
      </w:r>
      <w:r>
        <w:t xml:space="preserve"> total</w:t>
      </w:r>
      <w:r w:rsidR="00EC39B6">
        <w:t>; P/F graded courses</w:t>
      </w:r>
      <w:r>
        <w:t>).</w:t>
      </w:r>
    </w:p>
    <w:p w14:paraId="2F80BDA4" w14:textId="77777777" w:rsidR="00995765" w:rsidRPr="00995765" w:rsidRDefault="00995765" w:rsidP="00995765">
      <w:pPr>
        <w:rPr>
          <w:sz w:val="24"/>
          <w:szCs w:val="24"/>
        </w:rPr>
      </w:pPr>
      <w:r>
        <w:rPr>
          <w:i/>
        </w:rPr>
        <w:t>THM405a</w:t>
      </w:r>
      <w:r>
        <w:rPr>
          <w:sz w:val="24"/>
          <w:szCs w:val="24"/>
        </w:rPr>
        <w:t xml:space="preserve"> (Fall): </w:t>
      </w:r>
      <w:r w:rsidRPr="00995765">
        <w:rPr>
          <w:sz w:val="24"/>
          <w:szCs w:val="24"/>
        </w:rPr>
        <w:t>With a focus on shared vocational exploration, students use a shared media (book, video, etc.) to discuss how they are thinking through where they feel called to serve.</w:t>
      </w:r>
      <w:r>
        <w:rPr>
          <w:sz w:val="24"/>
          <w:szCs w:val="24"/>
        </w:rPr>
        <w:t xml:space="preserve"> 1 credit hour.</w:t>
      </w:r>
    </w:p>
    <w:p w14:paraId="78F8125E" w14:textId="77777777" w:rsidR="00995765" w:rsidRPr="00995765" w:rsidRDefault="00995765" w:rsidP="00995765">
      <w:pPr>
        <w:pStyle w:val="BodyText"/>
      </w:pPr>
      <w:r>
        <w:rPr>
          <w:i/>
        </w:rPr>
        <w:lastRenderedPageBreak/>
        <w:t>THM405b</w:t>
      </w:r>
      <w:r>
        <w:t xml:space="preserve"> (Spring): </w:t>
      </w:r>
      <w:r w:rsidRPr="00995765">
        <w:t xml:space="preserve">Students workshop their draft chapters with one another. </w:t>
      </w:r>
      <w:r>
        <w:t>1 credit hour.</w:t>
      </w:r>
    </w:p>
    <w:p w14:paraId="5FE59F86" w14:textId="77777777" w:rsidR="00995765" w:rsidRDefault="00995765" w:rsidP="00F93FF6">
      <w:pPr>
        <w:pStyle w:val="BodyText"/>
      </w:pPr>
      <w:r>
        <w:rPr>
          <w:i/>
        </w:rPr>
        <w:t>THM405c</w:t>
      </w:r>
      <w:r>
        <w:t xml:space="preserve"> (May): </w:t>
      </w:r>
      <w:r w:rsidRPr="00F0031D">
        <w:t>Each student formally presents their thesis/project to the seminary community. The student’s faculty advisor and second reader, and the larger audience, will engage the student with questions</w:t>
      </w:r>
      <w:r>
        <w:t xml:space="preserve">. </w:t>
      </w:r>
      <w:r w:rsidR="00EC39B6">
        <w:t xml:space="preserve">As the student will have already received a grade for the thesis or SP at the end of Spring term, these questions do not constitute an oral defense. </w:t>
      </w:r>
      <w:r>
        <w:t>1 credit hour.</w:t>
      </w:r>
    </w:p>
    <w:p w14:paraId="0725CFCB" w14:textId="77777777" w:rsidR="008D7F3F" w:rsidRDefault="008D7F3F" w:rsidP="00F93FF6">
      <w:pPr>
        <w:pStyle w:val="BodyText"/>
        <w:rPr>
          <w:b/>
        </w:rPr>
      </w:pPr>
    </w:p>
    <w:p w14:paraId="50A158BD" w14:textId="77777777" w:rsidR="00995765" w:rsidRPr="00995765" w:rsidRDefault="00995765" w:rsidP="00995765">
      <w:pPr>
        <w:widowControl/>
        <w:autoSpaceDE/>
        <w:autoSpaceDN/>
        <w:contextualSpacing/>
        <w:rPr>
          <w:sz w:val="24"/>
          <w:szCs w:val="24"/>
        </w:rPr>
      </w:pPr>
      <w:r w:rsidRPr="00995765">
        <w:rPr>
          <w:i/>
          <w:iCs/>
          <w:sz w:val="24"/>
          <w:szCs w:val="24"/>
        </w:rPr>
        <w:t>THM450: Portfolio</w:t>
      </w:r>
      <w:r w:rsidRPr="00995765">
        <w:rPr>
          <w:sz w:val="24"/>
          <w:szCs w:val="24"/>
        </w:rPr>
        <w:t xml:space="preserve"> (3 hours)</w:t>
      </w:r>
    </w:p>
    <w:p w14:paraId="58D63B20" w14:textId="77777777" w:rsidR="00995765" w:rsidRPr="00995765" w:rsidRDefault="00995765" w:rsidP="00995765">
      <w:pPr>
        <w:rPr>
          <w:sz w:val="24"/>
          <w:szCs w:val="24"/>
        </w:rPr>
      </w:pPr>
      <w:r w:rsidRPr="00995765">
        <w:rPr>
          <w:sz w:val="24"/>
          <w:szCs w:val="24"/>
        </w:rPr>
        <w:t xml:space="preserve">Students construct a portfolio of materials that reflect their broader learning with their chosen discipline(s). This will vary depending on the student’s vocational goals. For example, Ph.D. bound students may wish to construct a syllabus or annotated reading list. Others may construct teaching plans or tools to share their learning with a community or congregation. </w:t>
      </w:r>
    </w:p>
    <w:p w14:paraId="2DA72D1E" w14:textId="77777777" w:rsidR="00995765" w:rsidRDefault="00995765" w:rsidP="00F93FF6">
      <w:pPr>
        <w:pStyle w:val="BodyText"/>
        <w:rPr>
          <w:b/>
        </w:rPr>
      </w:pPr>
    </w:p>
    <w:p w14:paraId="017AA05C" w14:textId="77777777" w:rsidR="00995765" w:rsidRDefault="00995765" w:rsidP="00995765">
      <w:pPr>
        <w:pStyle w:val="BodyText"/>
      </w:pPr>
      <w:r>
        <w:rPr>
          <w:i/>
        </w:rPr>
        <w:t xml:space="preserve">Other Directed Th.M. studies as necessary </w:t>
      </w:r>
      <w:r>
        <w:t xml:space="preserve">designed </w:t>
      </w:r>
      <w:r>
        <w:rPr>
          <w:spacing w:val="4"/>
        </w:rPr>
        <w:t xml:space="preserve">by </w:t>
      </w:r>
      <w:r>
        <w:t>the student and faculty member. Apart from Thesis research, Th.M. students may register for no more than one directed study in any academic term, unless they obtain permission from the Academic</w:t>
      </w:r>
      <w:r>
        <w:rPr>
          <w:spacing w:val="24"/>
        </w:rPr>
        <w:t xml:space="preserve"> </w:t>
      </w:r>
      <w:r>
        <w:t>Dean. Generally, 3 credit hours per directed study.</w:t>
      </w:r>
    </w:p>
    <w:p w14:paraId="58668F56" w14:textId="77777777" w:rsidR="00995765" w:rsidRDefault="00995765" w:rsidP="00F93FF6">
      <w:pPr>
        <w:pStyle w:val="BodyText"/>
        <w:rPr>
          <w:b/>
        </w:rPr>
      </w:pPr>
    </w:p>
    <w:p w14:paraId="7195ACA2" w14:textId="77777777" w:rsidR="00041D00" w:rsidRPr="00E820D9" w:rsidRDefault="00041D00" w:rsidP="00041D00">
      <w:pPr>
        <w:pStyle w:val="BodyText"/>
      </w:pPr>
      <w:r>
        <w:t>A table of the Th.M. curriculum is provided in Appendix 2.</w:t>
      </w:r>
    </w:p>
    <w:p w14:paraId="160CB8B7" w14:textId="77777777" w:rsidR="00041D00" w:rsidRDefault="00041D00" w:rsidP="00F93FF6">
      <w:pPr>
        <w:pStyle w:val="BodyText"/>
        <w:rPr>
          <w:b/>
        </w:rPr>
      </w:pPr>
    </w:p>
    <w:p w14:paraId="011713AF" w14:textId="77777777" w:rsidR="00CE4AB7" w:rsidRPr="00CE4AB7" w:rsidRDefault="00CE4AB7" w:rsidP="00F93FF6">
      <w:pPr>
        <w:pStyle w:val="BodyText"/>
        <w:rPr>
          <w:b/>
        </w:rPr>
      </w:pPr>
      <w:r>
        <w:rPr>
          <w:b/>
        </w:rPr>
        <w:t>Thesis/Summative Project</w:t>
      </w:r>
    </w:p>
    <w:p w14:paraId="6D5AD3D3" w14:textId="77777777" w:rsidR="002828BA" w:rsidRPr="002828BA" w:rsidRDefault="002828BA" w:rsidP="00F93FF6">
      <w:pPr>
        <w:pStyle w:val="BodyText"/>
      </w:pPr>
      <w:r w:rsidRPr="002828BA">
        <w:t>In their applications to the program, most Th.M. students will have identified areas of special interest, in relation to which they expect to complete a Th.M. thesis or SP. Faculty advisors will be assigned by the relevant department at the beginning of the fall term based on the interest areas of the students. It is important for each student, in consultation with his or her faculty advisor, and with other members of the faculty as appropriate, to clarify the scope and focus of the thesis or project during the first half of the academic year.</w:t>
      </w:r>
      <w:r w:rsidR="001C7183">
        <w:t xml:space="preserve"> </w:t>
      </w:r>
      <w:r w:rsidR="001C7183" w:rsidRPr="001C7183">
        <w:rPr>
          <w:b/>
        </w:rPr>
        <w:t xml:space="preserve">Please see </w:t>
      </w:r>
      <w:r w:rsidR="006C16F3">
        <w:rPr>
          <w:b/>
        </w:rPr>
        <w:t>Appendix 1 f</w:t>
      </w:r>
      <w:r w:rsidR="001C7183" w:rsidRPr="001C7183">
        <w:rPr>
          <w:b/>
        </w:rPr>
        <w:t>or submission deadlines related to the Thesis/SP and Exams.</w:t>
      </w:r>
    </w:p>
    <w:p w14:paraId="507D28C8" w14:textId="77777777" w:rsidR="002828BA" w:rsidRPr="002828BA" w:rsidRDefault="002828BA" w:rsidP="00F93FF6">
      <w:pPr>
        <w:pStyle w:val="BodyText"/>
      </w:pPr>
    </w:p>
    <w:p w14:paraId="6C927205" w14:textId="77777777" w:rsidR="002828BA" w:rsidRPr="002828BA" w:rsidRDefault="002828BA" w:rsidP="00F93FF6">
      <w:pPr>
        <w:pStyle w:val="BodyText"/>
      </w:pPr>
      <w:r w:rsidRPr="002828BA">
        <w:t xml:space="preserve">All SP’s and theses will conform to academic conventions of format and </w:t>
      </w:r>
      <w:proofErr w:type="gramStart"/>
      <w:r w:rsidRPr="002828BA">
        <w:t>style, and</w:t>
      </w:r>
      <w:proofErr w:type="gramEnd"/>
      <w:r w:rsidRPr="002828BA">
        <w:t xml:space="preserve"> will be submitted in English in rough and final drafts. Students may contact the library for information on binding of completed theses or projects at the student’s expense.</w:t>
      </w:r>
      <w:r w:rsidR="00995765">
        <w:t xml:space="preserve"> </w:t>
      </w:r>
      <w:r w:rsidR="00995765" w:rsidRPr="00D7322C">
        <w:rPr>
          <w:b/>
          <w:bCs/>
        </w:rPr>
        <w:t xml:space="preserve">Final versions of theses and SPs are submitted to the Th.M. Director as well as the faculty advisor and </w:t>
      </w:r>
      <w:r w:rsidR="00EC39B6">
        <w:rPr>
          <w:b/>
          <w:bCs/>
        </w:rPr>
        <w:t xml:space="preserve">second </w:t>
      </w:r>
      <w:r w:rsidR="00995765" w:rsidRPr="00D7322C">
        <w:rPr>
          <w:b/>
          <w:bCs/>
        </w:rPr>
        <w:t>reader.</w:t>
      </w:r>
      <w:r w:rsidR="00995765">
        <w:t xml:space="preserve"> </w:t>
      </w:r>
    </w:p>
    <w:p w14:paraId="492D2333" w14:textId="77777777" w:rsidR="00CE4AB7" w:rsidRPr="00CE4AB7" w:rsidRDefault="00CE4AB7" w:rsidP="00F93FF6">
      <w:pPr>
        <w:pStyle w:val="BodyText"/>
      </w:pPr>
    </w:p>
    <w:p w14:paraId="63AC3F41" w14:textId="77777777" w:rsidR="004C27AD" w:rsidRPr="00745AEA" w:rsidRDefault="0043130E" w:rsidP="00F93FF6">
      <w:pPr>
        <w:pStyle w:val="BodyText"/>
      </w:pPr>
      <w:r w:rsidRPr="00745AEA">
        <w:rPr>
          <w:b/>
        </w:rPr>
        <w:t>Passing Grades</w:t>
      </w:r>
    </w:p>
    <w:p w14:paraId="620397BF" w14:textId="5668C78B" w:rsidR="004C27AD" w:rsidRDefault="0043130E" w:rsidP="00F93FF6">
      <w:pPr>
        <w:pStyle w:val="BodyText"/>
      </w:pPr>
      <w:r w:rsidRPr="00745AEA">
        <w:t>Work in any course or unit of directed study that is evaluated below the letter grade of B- shall not be counted toward fulfillment of the hours required for the degree. Thesis or SP grades and Portfolio grades below the letter grade of B- or Pass shall not be counted toward fulfillment of the degree. Please see the appended grading rubric (Appendix 3) for assessment of Thesis or SP.</w:t>
      </w:r>
      <w:r w:rsidR="00EC39B6">
        <w:t xml:space="preserve"> Only the Fall, Spring, and May Colloquia are graded with Pass/Fail criteria.</w:t>
      </w:r>
    </w:p>
    <w:p w14:paraId="3EE1733F" w14:textId="77777777" w:rsidR="0079782B" w:rsidRDefault="0079782B" w:rsidP="00F93FF6">
      <w:pPr>
        <w:pStyle w:val="BodyText"/>
      </w:pPr>
    </w:p>
    <w:p w14:paraId="6A0F1133" w14:textId="2F283CA3" w:rsidR="0079782B" w:rsidRDefault="0079782B" w:rsidP="00F93FF6">
      <w:pPr>
        <w:pStyle w:val="BodyText"/>
      </w:pPr>
      <w:r>
        <w:t xml:space="preserve">Failure to meet the deadlines in Appendix 1 or to receive passing grades on the thesis or SP and </w:t>
      </w:r>
      <w:r w:rsidR="00EC39B6">
        <w:t>Portfolio</w:t>
      </w:r>
      <w:r>
        <w:t xml:space="preserve"> will ordinarily result in dismissal from the Th.M. program. Any exceptions require approval by the academic department of the student’s advisor.</w:t>
      </w:r>
    </w:p>
    <w:p w14:paraId="5F13BF25" w14:textId="77777777" w:rsidR="001C7183" w:rsidRPr="000B33D6" w:rsidRDefault="001C7183" w:rsidP="00F93FF6">
      <w:pPr>
        <w:pStyle w:val="BodyText"/>
      </w:pPr>
    </w:p>
    <w:p w14:paraId="1398E4AE" w14:textId="77777777" w:rsidR="004C27AD" w:rsidRPr="00CE4AB7" w:rsidRDefault="004C27AD" w:rsidP="00F93FF6">
      <w:pPr>
        <w:pStyle w:val="BodyText"/>
        <w:rPr>
          <w:b/>
        </w:rPr>
      </w:pPr>
      <w:r w:rsidRPr="00017DE6">
        <w:rPr>
          <w:b/>
        </w:rPr>
        <w:t>Additional Requirements for Graduation</w:t>
      </w:r>
    </w:p>
    <w:p w14:paraId="6B89B2D0" w14:textId="77777777" w:rsidR="004C27AD" w:rsidRPr="00580E67" w:rsidRDefault="004C27AD" w:rsidP="00F93FF6">
      <w:pPr>
        <w:pStyle w:val="BodyText"/>
      </w:pPr>
      <w:r w:rsidRPr="00580E67">
        <w:t xml:space="preserve">The faculty considers three factors before recommending a student to the board of trustees for a </w:t>
      </w:r>
      <w:r w:rsidRPr="00580E67">
        <w:lastRenderedPageBreak/>
        <w:t>degree or other recognition at graduation: 1) the course of study pursued, 2) the quality of work done, and 3) the quality of life manifested. In the usual language of the Reformed tradition, that quality of life should be “becoming to a minister of the gospel.”</w:t>
      </w:r>
    </w:p>
    <w:p w14:paraId="1C9DB9F8" w14:textId="77777777" w:rsidR="004C27AD" w:rsidRDefault="004C27AD" w:rsidP="00F93FF6">
      <w:pPr>
        <w:pStyle w:val="BodyText"/>
      </w:pPr>
    </w:p>
    <w:p w14:paraId="1D2B1DF8" w14:textId="77777777" w:rsidR="00BD1996" w:rsidRDefault="00BD1996" w:rsidP="00F93FF6">
      <w:pPr>
        <w:pStyle w:val="BodyText"/>
        <w:rPr>
          <w:b/>
        </w:rPr>
      </w:pPr>
    </w:p>
    <w:p w14:paraId="69F421DA" w14:textId="284293C1" w:rsidR="004C27AD" w:rsidRPr="00B10095" w:rsidRDefault="004C27AD" w:rsidP="00F93FF6">
      <w:pPr>
        <w:pStyle w:val="BodyText"/>
        <w:rPr>
          <w:b/>
        </w:rPr>
      </w:pPr>
      <w:r>
        <w:rPr>
          <w:b/>
        </w:rPr>
        <w:t xml:space="preserve">Degree Program </w:t>
      </w:r>
      <w:r w:rsidRPr="00B81B13">
        <w:rPr>
          <w:b/>
        </w:rPr>
        <w:t>Support Resources</w:t>
      </w:r>
    </w:p>
    <w:p w14:paraId="55C3A254" w14:textId="77777777" w:rsidR="004C27AD" w:rsidRDefault="004C27AD" w:rsidP="00F93FF6">
      <w:pPr>
        <w:pStyle w:val="BodyText"/>
      </w:pPr>
      <w:r>
        <w:t xml:space="preserve">The </w:t>
      </w:r>
      <w:r w:rsidRPr="00E15042">
        <w:rPr>
          <w:i/>
        </w:rPr>
        <w:t>Academic Catalog</w:t>
      </w:r>
      <w:r>
        <w:t xml:space="preserve"> and seminary website identify a comprehensive list of support services for </w:t>
      </w:r>
      <w:r w:rsidR="008653DD">
        <w:t>Th.M.</w:t>
      </w:r>
      <w:r>
        <w:t xml:space="preserve"> students, with contact information offered for various offices and personnel.  Identified here are two </w:t>
      </w:r>
      <w:proofErr w:type="gramStart"/>
      <w:r>
        <w:t>particular resources</w:t>
      </w:r>
      <w:proofErr w:type="gramEnd"/>
      <w:r>
        <w:t xml:space="preserve"> upon which </w:t>
      </w:r>
      <w:r w:rsidR="008653DD">
        <w:t>Th.M.</w:t>
      </w:r>
      <w:r>
        <w:t xml:space="preserve"> students will depend.</w:t>
      </w:r>
    </w:p>
    <w:p w14:paraId="4D374D34" w14:textId="77777777" w:rsidR="004C27AD" w:rsidRDefault="004C27AD" w:rsidP="00F93FF6">
      <w:pPr>
        <w:pStyle w:val="BodyText"/>
      </w:pPr>
    </w:p>
    <w:p w14:paraId="5D9991D1" w14:textId="77777777" w:rsidR="004C27AD" w:rsidRPr="00B10095" w:rsidRDefault="004C27AD" w:rsidP="00F93FF6">
      <w:pPr>
        <w:pStyle w:val="BodyText"/>
        <w:rPr>
          <w:i/>
        </w:rPr>
      </w:pPr>
      <w:r w:rsidRPr="007C2884">
        <w:rPr>
          <w:i/>
        </w:rPr>
        <w:t>Library Resources</w:t>
      </w:r>
    </w:p>
    <w:p w14:paraId="677BD52B" w14:textId="77777777" w:rsidR="004C27AD" w:rsidRDefault="004C27AD" w:rsidP="00F93FF6">
      <w:pPr>
        <w:pStyle w:val="BodyText"/>
      </w:pPr>
      <w:r w:rsidRPr="007C2884">
        <w:t>Union</w:t>
      </w:r>
      <w:r w:rsidRPr="00B81B13">
        <w:t xml:space="preserve"> Presbyterian Seminary has a world-class theological library with service locations in Richmond and Charlotte, a collection of nearly 400,000 physical items plus access to over 40 resear</w:t>
      </w:r>
      <w:r>
        <w:t xml:space="preserve">ch databases on or off campus.  </w:t>
      </w:r>
      <w:r w:rsidRPr="00B81B13">
        <w:t xml:space="preserve">Approximately 76,000 full-text </w:t>
      </w:r>
      <w:proofErr w:type="spellStart"/>
      <w:r w:rsidRPr="00B81B13">
        <w:t>ebooks</w:t>
      </w:r>
      <w:proofErr w:type="spellEnd"/>
      <w:r w:rsidRPr="00B81B13">
        <w:t xml:space="preserve"> are accessible through a traditional library catalog, with tens of thousands more through database subscriptions a</w:t>
      </w:r>
      <w:r>
        <w:t xml:space="preserve">nd an online discovery service.  </w:t>
      </w:r>
      <w:r w:rsidRPr="00B81B13">
        <w:t>Library support services include reference assistance (both on-site and remote), course-integrated research instru</w:t>
      </w:r>
      <w:r>
        <w:t xml:space="preserve">ction and interlibrary loan. </w:t>
      </w:r>
    </w:p>
    <w:p w14:paraId="14ADAF16" w14:textId="77777777" w:rsidR="004C27AD" w:rsidRDefault="004C27AD" w:rsidP="00F93FF6">
      <w:pPr>
        <w:pStyle w:val="BodyText"/>
      </w:pPr>
    </w:p>
    <w:p w14:paraId="66229803" w14:textId="77777777" w:rsidR="004C27AD" w:rsidRPr="007C2884" w:rsidRDefault="004C27AD" w:rsidP="00F93FF6">
      <w:pPr>
        <w:pStyle w:val="BodyText"/>
      </w:pPr>
      <w:r>
        <w:rPr>
          <w:i/>
        </w:rPr>
        <w:t>Technology Resources</w:t>
      </w:r>
    </w:p>
    <w:p w14:paraId="582E8DB2" w14:textId="77777777" w:rsidR="004C27AD" w:rsidRDefault="004C27AD" w:rsidP="00F93FF6">
      <w:pPr>
        <w:pStyle w:val="BodyText"/>
      </w:pPr>
      <w:r w:rsidRPr="00B81B13">
        <w:t xml:space="preserve">Courses are linked to the Seminary’s Blackboard system, which provides digital access to course materials, reserve readings, peer interactions, and an online grade book. </w:t>
      </w:r>
      <w:r>
        <w:t xml:space="preserve"> </w:t>
      </w:r>
      <w:r w:rsidRPr="00B81B13">
        <w:t>Faculty regularly use educational technologies in courses with the support of the Seminary’s Information Technology staff, who provide students with access to the institution’s computer network and offer support when students need assistance navigating technology-based systems.  The library</w:t>
      </w:r>
      <w:r>
        <w:t>’</w:t>
      </w:r>
      <w:r w:rsidRPr="00B81B13">
        <w:t>s Digital Learning Lab also provides technology-related support for students and faculty.  Students have access to the Internet via wireless connections in the library, academic buildings, student meeting</w:t>
      </w:r>
      <w:r>
        <w:t xml:space="preserve"> </w:t>
      </w:r>
      <w:r w:rsidRPr="00B81B13">
        <w:t xml:space="preserve">areas, and student residence areas.  Students also have access to computer workstations and audiovisual equipment in the library and selected classrooms. </w:t>
      </w:r>
    </w:p>
    <w:p w14:paraId="0CFEC101" w14:textId="77777777" w:rsidR="004C27AD" w:rsidRDefault="004C27AD" w:rsidP="00F93FF6">
      <w:pPr>
        <w:pStyle w:val="BodyText"/>
      </w:pPr>
    </w:p>
    <w:p w14:paraId="243F06F3" w14:textId="77777777" w:rsidR="004C27AD" w:rsidRDefault="004C27AD" w:rsidP="00F93FF6">
      <w:pPr>
        <w:pStyle w:val="BodyText"/>
      </w:pPr>
      <w:r>
        <w:rPr>
          <w:b/>
        </w:rPr>
        <w:t>Tuition, Fees, and Financial Aid</w:t>
      </w:r>
    </w:p>
    <w:p w14:paraId="20FA6BF9" w14:textId="203D9A35" w:rsidR="00C00620" w:rsidRPr="00C00620" w:rsidRDefault="00C00620" w:rsidP="00401068">
      <w:pPr>
        <w:pStyle w:val="BodyText"/>
      </w:pPr>
      <w:r w:rsidRPr="00C00620">
        <w:t>Tuition is charged for a Th.M. student’s first year of s</w:t>
      </w:r>
      <w:r>
        <w:t xml:space="preserve">tudy. Th.M. tuition for the </w:t>
      </w:r>
      <w:r w:rsidR="00BB1B74">
        <w:t>20</w:t>
      </w:r>
      <w:r w:rsidR="00FE1BF3">
        <w:t>25</w:t>
      </w:r>
      <w:r w:rsidR="00BB1B74">
        <w:t>-202</w:t>
      </w:r>
      <w:r w:rsidR="00FE1BF3">
        <w:t>6</w:t>
      </w:r>
      <w:r>
        <w:t xml:space="preserve"> </w:t>
      </w:r>
      <w:r w:rsidRPr="00C00620">
        <w:t xml:space="preserve">academic year </w:t>
      </w:r>
      <w:r w:rsidR="00401068">
        <w:t xml:space="preserve">is $15,000. </w:t>
      </w:r>
      <w:r w:rsidR="00401068" w:rsidRPr="00401068">
        <w:t>Th</w:t>
      </w:r>
      <w:r w:rsidR="00401068">
        <w:t>.</w:t>
      </w:r>
      <w:r w:rsidR="00401068" w:rsidRPr="00401068">
        <w:t>M</w:t>
      </w:r>
      <w:r w:rsidR="00401068">
        <w:t>.</w:t>
      </w:r>
      <w:r w:rsidR="00401068" w:rsidRPr="00401068">
        <w:t xml:space="preserve"> students are eligible for financial aid to be applied to tuition</w:t>
      </w:r>
      <w:r w:rsidRPr="00C00620">
        <w:t>. All other costs are born by the student. Students who fail to meet their financial obligations are not in good standing and ordinarily will be dismissed from the degree program at the end of the term during which they failed to meet these obligations. Grades, transcripts, and other services of the school will not be made available until the Business Office reports that all financial obligations have been met.</w:t>
      </w:r>
    </w:p>
    <w:p w14:paraId="420D052D" w14:textId="77777777" w:rsidR="00C00620" w:rsidRPr="00C00620" w:rsidRDefault="00C00620" w:rsidP="00F93FF6">
      <w:pPr>
        <w:pStyle w:val="BodyText"/>
      </w:pPr>
    </w:p>
    <w:p w14:paraId="088C6166" w14:textId="77777777" w:rsidR="00C00620" w:rsidRPr="00C00620" w:rsidRDefault="00C00620" w:rsidP="00F93FF6">
      <w:pPr>
        <w:pStyle w:val="BodyText"/>
      </w:pPr>
      <w:r w:rsidRPr="00C00620">
        <w:t>Failure to comply with academic and financial policies and deadlines in the Th.M. degree program results in automatic loss of good-standing and in the posting of non-compliance dates and reasons to the student’s transcript. Loss of good-standing, unless resolved in a timely manner, may lead to dismissal from the degree program and from Union Presbyterian Seminary.</w:t>
      </w:r>
    </w:p>
    <w:p w14:paraId="0C813590" w14:textId="77777777" w:rsidR="004C27AD" w:rsidRPr="000779DE" w:rsidRDefault="004C27AD" w:rsidP="00F93FF6">
      <w:pPr>
        <w:pStyle w:val="BodyText"/>
      </w:pPr>
    </w:p>
    <w:p w14:paraId="53F08EEE" w14:textId="77777777" w:rsidR="004C27AD" w:rsidRDefault="004C27AD" w:rsidP="00F93FF6">
      <w:pPr>
        <w:pStyle w:val="BodyText"/>
      </w:pPr>
    </w:p>
    <w:p w14:paraId="4EA83473" w14:textId="77777777" w:rsidR="004C27AD" w:rsidRDefault="00E44925" w:rsidP="00F93FF6">
      <w:pPr>
        <w:pStyle w:val="BodyText"/>
      </w:pPr>
      <w:r>
        <w:br w:type="page"/>
      </w:r>
    </w:p>
    <w:p w14:paraId="25F10083" w14:textId="77777777" w:rsidR="004C27AD" w:rsidRPr="00041D00" w:rsidRDefault="004C27AD" w:rsidP="00F93FF6">
      <w:pPr>
        <w:pStyle w:val="BodyText"/>
        <w:rPr>
          <w:b/>
        </w:rPr>
      </w:pPr>
      <w:r>
        <w:rPr>
          <w:b/>
        </w:rPr>
        <w:lastRenderedPageBreak/>
        <w:t>ACADEMIC PROCEDURES AND REGULATIONS</w:t>
      </w:r>
    </w:p>
    <w:p w14:paraId="29AD682D" w14:textId="77777777" w:rsidR="004C27AD" w:rsidRDefault="008653DD" w:rsidP="00F93FF6">
      <w:pPr>
        <w:pStyle w:val="BodyText"/>
      </w:pPr>
      <w:bookmarkStart w:id="4" w:name="_Hlk12349412"/>
      <w:r>
        <w:t>Th.M.</w:t>
      </w:r>
      <w:r w:rsidR="004C27AD">
        <w:t xml:space="preserve"> students should familiarize with the</w:t>
      </w:r>
      <w:bookmarkEnd w:id="4"/>
      <w:r w:rsidR="004C27AD">
        <w:t xml:space="preserve"> academic procedures and regulations included in the </w:t>
      </w:r>
      <w:r w:rsidR="004C27AD">
        <w:rPr>
          <w:i/>
        </w:rPr>
        <w:t>Academic Catalog</w:t>
      </w:r>
      <w:r w:rsidR="004C27AD">
        <w:t xml:space="preserve">.  Each year, the </w:t>
      </w:r>
      <w:r w:rsidR="004C27AD">
        <w:rPr>
          <w:i/>
        </w:rPr>
        <w:t>Catalog</w:t>
      </w:r>
      <w:r w:rsidR="004C27AD">
        <w:t xml:space="preserve"> is updated and is posted to the seminary website.  </w:t>
      </w:r>
    </w:p>
    <w:p w14:paraId="7C823DDE" w14:textId="77777777" w:rsidR="004C27AD" w:rsidRDefault="004C27AD" w:rsidP="00F93FF6">
      <w:pPr>
        <w:pStyle w:val="BodyText"/>
      </w:pPr>
      <w:r>
        <w:t>(</w:t>
      </w:r>
      <w:hyperlink r:id="rId14" w:history="1">
        <w:r w:rsidRPr="00763F60">
          <w:rPr>
            <w:rStyle w:val="Hyperlink"/>
          </w:rPr>
          <w:t>https://www.upsem.edu/academics/academic-catalog-handbook/</w:t>
        </w:r>
      </w:hyperlink>
      <w:r>
        <w:t>)</w:t>
      </w:r>
      <w:r w:rsidR="007D0D33">
        <w:t>.</w:t>
      </w:r>
      <w:r>
        <w:t xml:space="preserve"> In reviewing the</w:t>
      </w:r>
      <w:r>
        <w:rPr>
          <w:i/>
        </w:rPr>
        <w:t xml:space="preserve"> Catalog</w:t>
      </w:r>
      <w:r>
        <w:t>, students will find information pertaining to the following areas:</w:t>
      </w:r>
    </w:p>
    <w:p w14:paraId="2B8C5E58" w14:textId="77777777" w:rsidR="004C27AD" w:rsidRDefault="004C27AD" w:rsidP="00F93FF6">
      <w:pPr>
        <w:pStyle w:val="BodyText"/>
      </w:pPr>
      <w:r>
        <w:t>Academic Calendars, including dates of registration and deadlines for drop, add, and withdrawal</w:t>
      </w:r>
    </w:p>
    <w:p w14:paraId="430C10A3" w14:textId="77777777" w:rsidR="004C27AD" w:rsidRDefault="004C27AD" w:rsidP="00F93FF6">
      <w:pPr>
        <w:pStyle w:val="BodyText"/>
      </w:pPr>
      <w:r>
        <w:t>Rosters of Faculty Members, Administrative Officers and Staff, and Trustees</w:t>
      </w:r>
    </w:p>
    <w:p w14:paraId="40E71FAC" w14:textId="77777777" w:rsidR="004C27AD" w:rsidRDefault="004C27AD" w:rsidP="00F93FF6">
      <w:pPr>
        <w:pStyle w:val="BodyText"/>
      </w:pPr>
      <w:r>
        <w:t>Attendance Policy</w:t>
      </w:r>
    </w:p>
    <w:p w14:paraId="7DB6D6E2" w14:textId="77777777" w:rsidR="004C27AD" w:rsidRDefault="004C27AD" w:rsidP="00F93FF6">
      <w:pPr>
        <w:pStyle w:val="BodyText"/>
      </w:pPr>
      <w:r>
        <w:t>Registration and Late Fees</w:t>
      </w:r>
    </w:p>
    <w:p w14:paraId="6A5E8E4A" w14:textId="77777777" w:rsidR="004C27AD" w:rsidRDefault="004C27AD" w:rsidP="00F93FF6">
      <w:pPr>
        <w:pStyle w:val="BodyText"/>
      </w:pPr>
      <w:r>
        <w:t>Drop, Add, and Withdrawal</w:t>
      </w:r>
    </w:p>
    <w:p w14:paraId="4885A631" w14:textId="77777777" w:rsidR="004C27AD" w:rsidRDefault="004C27AD" w:rsidP="00F93FF6">
      <w:pPr>
        <w:pStyle w:val="BodyText"/>
      </w:pPr>
      <w:r>
        <w:t>Extensions within the Term</w:t>
      </w:r>
    </w:p>
    <w:p w14:paraId="4A458290" w14:textId="77777777" w:rsidR="004C27AD" w:rsidRDefault="004C27AD" w:rsidP="00F93FF6">
      <w:pPr>
        <w:pStyle w:val="BodyText"/>
      </w:pPr>
      <w:r>
        <w:t>Extensions beyond the Term</w:t>
      </w:r>
    </w:p>
    <w:p w14:paraId="67AEA334" w14:textId="77777777" w:rsidR="004C27AD" w:rsidRDefault="004C27AD" w:rsidP="00F93FF6">
      <w:pPr>
        <w:pStyle w:val="BodyText"/>
      </w:pPr>
      <w:r>
        <w:t>Failing Grades</w:t>
      </w:r>
    </w:p>
    <w:p w14:paraId="31B7FA60" w14:textId="77777777" w:rsidR="004C27AD" w:rsidRDefault="004C27AD" w:rsidP="00F93FF6">
      <w:pPr>
        <w:pStyle w:val="BodyText"/>
      </w:pPr>
      <w:r>
        <w:t>Appeal of Grades</w:t>
      </w:r>
    </w:p>
    <w:p w14:paraId="7A0D11B5" w14:textId="77777777" w:rsidR="004C27AD" w:rsidRPr="00323AAF" w:rsidRDefault="004C27AD" w:rsidP="00F93FF6">
      <w:pPr>
        <w:pStyle w:val="BodyText"/>
      </w:pPr>
      <w:r w:rsidRPr="00323AAF">
        <w:t>Leave Time</w:t>
      </w:r>
    </w:p>
    <w:p w14:paraId="626D4EFA" w14:textId="77777777" w:rsidR="004C27AD" w:rsidRPr="00323AAF" w:rsidRDefault="004C27AD" w:rsidP="00F93FF6">
      <w:pPr>
        <w:pStyle w:val="BodyText"/>
      </w:pPr>
      <w:r w:rsidRPr="00323AAF">
        <w:t>Policies Concerning Students with Learning Disabilities</w:t>
      </w:r>
    </w:p>
    <w:p w14:paraId="167BC156" w14:textId="77777777" w:rsidR="004C27AD" w:rsidRDefault="004C27AD" w:rsidP="00F93FF6">
      <w:pPr>
        <w:pStyle w:val="BodyText"/>
      </w:pPr>
      <w:r w:rsidRPr="00323AAF">
        <w:t xml:space="preserve">Policies Concerning Students with </w:t>
      </w:r>
      <w:r>
        <w:t>Physical</w:t>
      </w:r>
      <w:r w:rsidRPr="00323AAF">
        <w:t xml:space="preserve"> Disabilities</w:t>
      </w:r>
    </w:p>
    <w:p w14:paraId="24B4C507" w14:textId="77777777" w:rsidR="00BB1B74" w:rsidRDefault="00BB1B74" w:rsidP="00F93FF6">
      <w:pPr>
        <w:pStyle w:val="BodyText"/>
      </w:pPr>
      <w:r>
        <w:t>Statement and Guidelines on Language for Diversity &amp; Inclusion</w:t>
      </w:r>
    </w:p>
    <w:p w14:paraId="45F76DA4" w14:textId="77777777" w:rsidR="0089106B" w:rsidRPr="003B1ABF" w:rsidRDefault="0089106B" w:rsidP="0089106B">
      <w:pPr>
        <w:pStyle w:val="BodyText"/>
      </w:pPr>
      <w:r w:rsidRPr="003B1ABF">
        <w:t>Plagiarism Policy</w:t>
      </w:r>
    </w:p>
    <w:p w14:paraId="40360D16" w14:textId="77777777" w:rsidR="004C27AD" w:rsidRPr="00323AAF" w:rsidRDefault="004C27AD" w:rsidP="00F93FF6">
      <w:pPr>
        <w:pStyle w:val="BodyText"/>
      </w:pPr>
      <w:r w:rsidRPr="00323AAF">
        <w:t>Academic Records</w:t>
      </w:r>
    </w:p>
    <w:p w14:paraId="74A0DD08" w14:textId="77777777" w:rsidR="004C27AD" w:rsidRDefault="004C27AD" w:rsidP="00F93FF6">
      <w:pPr>
        <w:pStyle w:val="BodyText"/>
      </w:pPr>
    </w:p>
    <w:p w14:paraId="5A4C6627" w14:textId="77777777" w:rsidR="00DB458D" w:rsidRDefault="00DB458D" w:rsidP="00F93FF6">
      <w:pPr>
        <w:pStyle w:val="BodyText"/>
      </w:pPr>
    </w:p>
    <w:p w14:paraId="3FF7D5E3" w14:textId="77777777" w:rsidR="004C27AD" w:rsidRPr="00041D00" w:rsidRDefault="004C27AD" w:rsidP="00F93FF6">
      <w:pPr>
        <w:pStyle w:val="BodyText"/>
        <w:rPr>
          <w:b/>
        </w:rPr>
      </w:pPr>
      <w:r w:rsidRPr="003B1ABF">
        <w:rPr>
          <w:b/>
        </w:rPr>
        <w:t>ADDITIONAL POLICIES</w:t>
      </w:r>
    </w:p>
    <w:p w14:paraId="21D538A3" w14:textId="77777777" w:rsidR="004C27AD" w:rsidRDefault="004C27AD" w:rsidP="00F93FF6">
      <w:pPr>
        <w:pStyle w:val="BodyText"/>
      </w:pPr>
      <w:r>
        <w:t xml:space="preserve">Additional policies are found in the Policies and Procedures Booklet, available on the seminary’s intranet site, accessible through the </w:t>
      </w:r>
      <w:r w:rsidRPr="009A55B9">
        <w:rPr>
          <w:b/>
        </w:rPr>
        <w:t>MYUNION</w:t>
      </w:r>
      <w:r>
        <w:t xml:space="preserve"> tab on the seminary webpage.  </w:t>
      </w:r>
      <w:r w:rsidR="008653DD">
        <w:t>Th.M.</w:t>
      </w:r>
      <w:r>
        <w:t xml:space="preserve"> students are expected to familiarize themselv</w:t>
      </w:r>
      <w:r w:rsidR="007D0D33">
        <w:t>es with the following policies:</w:t>
      </w:r>
    </w:p>
    <w:p w14:paraId="0BEA9085" w14:textId="77777777" w:rsidR="004C27AD" w:rsidRPr="003B1ABF" w:rsidRDefault="004C27AD" w:rsidP="00F93FF6">
      <w:pPr>
        <w:pStyle w:val="BodyText"/>
      </w:pPr>
      <w:r w:rsidRPr="003B1ABF">
        <w:t>Acceptable Use of Technology</w:t>
      </w:r>
    </w:p>
    <w:p w14:paraId="40B706D9" w14:textId="77777777" w:rsidR="004C27AD" w:rsidRDefault="004C27AD" w:rsidP="00F93FF6">
      <w:pPr>
        <w:pStyle w:val="BodyText"/>
      </w:pPr>
      <w:r w:rsidRPr="003B1ABF">
        <w:t>Alcoholic Beverage Policy</w:t>
      </w:r>
    </w:p>
    <w:p w14:paraId="488E8614" w14:textId="77777777" w:rsidR="00EC39B6" w:rsidRPr="003B1ABF" w:rsidRDefault="00EC39B6" w:rsidP="00F93FF6">
      <w:pPr>
        <w:pStyle w:val="BodyText"/>
      </w:pPr>
      <w:r>
        <w:t>Auditing Courses</w:t>
      </w:r>
    </w:p>
    <w:p w14:paraId="1EBA7F8A" w14:textId="77777777" w:rsidR="004C27AD" w:rsidRPr="003B1ABF" w:rsidRDefault="004C27AD" w:rsidP="00F93FF6">
      <w:pPr>
        <w:pStyle w:val="BodyText"/>
      </w:pPr>
      <w:r w:rsidRPr="003B1ABF">
        <w:t>Community Grievance and Discipline Policy</w:t>
      </w:r>
    </w:p>
    <w:p w14:paraId="73BB958A" w14:textId="77777777" w:rsidR="004C27AD" w:rsidRPr="003B1ABF" w:rsidRDefault="004C27AD" w:rsidP="00F93FF6">
      <w:pPr>
        <w:pStyle w:val="BodyText"/>
      </w:pPr>
      <w:r w:rsidRPr="003B1ABF">
        <w:t>Copyright Ownership</w:t>
      </w:r>
    </w:p>
    <w:p w14:paraId="7E64C91D" w14:textId="77777777" w:rsidR="004C27AD" w:rsidRDefault="004C27AD" w:rsidP="00F93FF6">
      <w:pPr>
        <w:pStyle w:val="BodyText"/>
      </w:pPr>
      <w:r w:rsidRPr="003B1ABF">
        <w:t>Firearms Policy</w:t>
      </w:r>
    </w:p>
    <w:p w14:paraId="7B8452A5" w14:textId="77777777" w:rsidR="00EC39B6" w:rsidRPr="003B1ABF" w:rsidRDefault="00EC39B6" w:rsidP="00F93FF6">
      <w:pPr>
        <w:pStyle w:val="BodyText"/>
      </w:pPr>
      <w:r>
        <w:t>Housing Procedures</w:t>
      </w:r>
    </w:p>
    <w:p w14:paraId="1E63808D" w14:textId="77777777" w:rsidR="004C27AD" w:rsidRDefault="004C27AD" w:rsidP="00F93FF6">
      <w:pPr>
        <w:pStyle w:val="BodyText"/>
      </w:pPr>
      <w:r w:rsidRPr="003B1ABF">
        <w:t>Inclement Weather and School Closing Policy</w:t>
      </w:r>
    </w:p>
    <w:p w14:paraId="4DF0A40B" w14:textId="38812BEC" w:rsidR="004C27AD" w:rsidRDefault="004C27AD" w:rsidP="00F93FF6">
      <w:pPr>
        <w:pStyle w:val="BodyText"/>
      </w:pPr>
      <w:r w:rsidRPr="003B1ABF">
        <w:t>Learning Disabilities</w:t>
      </w:r>
    </w:p>
    <w:p w14:paraId="23D2187C" w14:textId="77777777" w:rsidR="00EC39B6" w:rsidRPr="003B1ABF" w:rsidRDefault="00EC39B6" w:rsidP="00F93FF6">
      <w:pPr>
        <w:pStyle w:val="BodyText"/>
      </w:pPr>
      <w:r>
        <w:t>Pet Policy</w:t>
      </w:r>
    </w:p>
    <w:p w14:paraId="4E020265" w14:textId="77777777" w:rsidR="004C27AD" w:rsidRPr="003B1ABF" w:rsidRDefault="004C27AD" w:rsidP="00F93FF6">
      <w:pPr>
        <w:pStyle w:val="BodyText"/>
      </w:pPr>
      <w:r w:rsidRPr="003B1ABF">
        <w:t>Sexual Misconduct Policy and Procedures</w:t>
      </w:r>
    </w:p>
    <w:p w14:paraId="3E22C31E" w14:textId="77777777" w:rsidR="004C27AD" w:rsidRPr="003B1ABF" w:rsidRDefault="004C27AD" w:rsidP="00F93FF6">
      <w:pPr>
        <w:pStyle w:val="BodyText"/>
      </w:pPr>
      <w:r w:rsidRPr="003B1ABF">
        <w:t>Smoking Policy</w:t>
      </w:r>
    </w:p>
    <w:p w14:paraId="56A43B5A" w14:textId="77777777" w:rsidR="004C27AD" w:rsidRPr="003B1ABF" w:rsidRDefault="004C27AD" w:rsidP="00F93FF6">
      <w:pPr>
        <w:pStyle w:val="BodyText"/>
      </w:pPr>
      <w:r w:rsidRPr="003B1ABF">
        <w:t>Social Media Policy</w:t>
      </w:r>
    </w:p>
    <w:p w14:paraId="7585C349" w14:textId="2C222F7B" w:rsidR="004C27AD" w:rsidRPr="0023472B" w:rsidRDefault="00EC39B6" w:rsidP="00F93FF6">
      <w:pPr>
        <w:pStyle w:val="BodyText"/>
      </w:pPr>
      <w:r>
        <w:t>Student Wage and Employment Guidelines</w:t>
      </w:r>
    </w:p>
    <w:p w14:paraId="27A1AE53" w14:textId="77777777" w:rsidR="004C27AD" w:rsidRPr="00077141" w:rsidRDefault="004C27AD" w:rsidP="00F93FF6">
      <w:pPr>
        <w:pStyle w:val="BodyText"/>
      </w:pPr>
      <w:r w:rsidRPr="00077141">
        <w:t>Substance Abuse Prevention Policy</w:t>
      </w:r>
    </w:p>
    <w:p w14:paraId="00A961B9" w14:textId="77777777" w:rsidR="007C747A" w:rsidRDefault="007C747A" w:rsidP="00F93FF6">
      <w:pPr>
        <w:pStyle w:val="BodyText"/>
      </w:pPr>
      <w:r>
        <w:br w:type="page"/>
      </w:r>
    </w:p>
    <w:p w14:paraId="7D16B931" w14:textId="77777777" w:rsidR="00DB458D" w:rsidRPr="0051739B" w:rsidRDefault="00DB458D" w:rsidP="00F93FF6">
      <w:pPr>
        <w:pStyle w:val="BodyText"/>
        <w:rPr>
          <w:b/>
        </w:rPr>
      </w:pPr>
      <w:r w:rsidRPr="0051739B">
        <w:rPr>
          <w:b/>
        </w:rPr>
        <w:lastRenderedPageBreak/>
        <w:t xml:space="preserve">APPENDIX 1: </w:t>
      </w:r>
      <w:r w:rsidR="001C7183" w:rsidRPr="0051739B">
        <w:rPr>
          <w:b/>
        </w:rPr>
        <w:t>Schedule of Req</w:t>
      </w:r>
      <w:r w:rsidRPr="0051739B">
        <w:rPr>
          <w:b/>
        </w:rPr>
        <w:t>uired Th.M. Dates and Deadlines</w:t>
      </w:r>
    </w:p>
    <w:p w14:paraId="6BCB7579" w14:textId="77777777" w:rsidR="0051739B" w:rsidRDefault="0051739B" w:rsidP="00F93FF6">
      <w:pPr>
        <w:pStyle w:val="BodyText"/>
        <w:rPr>
          <w:u w:val="single"/>
        </w:rPr>
      </w:pPr>
    </w:p>
    <w:p w14:paraId="7766A541" w14:textId="179015E5" w:rsidR="00EC39B6" w:rsidRPr="0051739B" w:rsidRDefault="00EC39B6" w:rsidP="00EC39B6">
      <w:pPr>
        <w:pStyle w:val="BodyText"/>
        <w:rPr>
          <w:u w:val="single"/>
        </w:rPr>
      </w:pPr>
      <w:r>
        <w:rPr>
          <w:u w:val="single"/>
        </w:rPr>
        <w:t>March</w:t>
      </w:r>
      <w:r w:rsidRPr="0051739B">
        <w:rPr>
          <w:u w:val="single"/>
        </w:rPr>
        <w:t xml:space="preserve"> 1</w:t>
      </w:r>
      <w:r w:rsidR="00781B1E">
        <w:rPr>
          <w:u w:val="single"/>
        </w:rPr>
        <w:t>6</w:t>
      </w:r>
      <w:r w:rsidRPr="0051739B">
        <w:rPr>
          <w:u w:val="single"/>
        </w:rPr>
        <w:t>:</w:t>
      </w:r>
    </w:p>
    <w:p w14:paraId="37DEAA05" w14:textId="4FECB980" w:rsidR="00EC39B6" w:rsidRDefault="00EC39B6" w:rsidP="00EC39B6">
      <w:pPr>
        <w:pStyle w:val="BodyText"/>
      </w:pPr>
      <w:r>
        <w:t>Deadline for designation by department of a second reader for the thesis or SP</w:t>
      </w:r>
      <w:r w:rsidR="004A105D">
        <w:t>. Please report who the second reader is to the Th.M. Director.</w:t>
      </w:r>
    </w:p>
    <w:p w14:paraId="591DDEDC" w14:textId="77777777" w:rsidR="00FC50DA" w:rsidRDefault="00FC50DA" w:rsidP="00FC50DA">
      <w:pPr>
        <w:pStyle w:val="BodyText"/>
        <w:rPr>
          <w:u w:val="single"/>
        </w:rPr>
      </w:pPr>
    </w:p>
    <w:p w14:paraId="0A0B6CA5" w14:textId="6E79FE4E" w:rsidR="00FC50DA" w:rsidRPr="007A52A8" w:rsidRDefault="00FC50DA" w:rsidP="00FC50DA">
      <w:pPr>
        <w:pStyle w:val="BodyText"/>
        <w:rPr>
          <w:u w:val="single"/>
        </w:rPr>
      </w:pPr>
      <w:r w:rsidRPr="007A52A8">
        <w:rPr>
          <w:u w:val="single"/>
        </w:rPr>
        <w:t>April 1:</w:t>
      </w:r>
    </w:p>
    <w:p w14:paraId="7353BCAC" w14:textId="0430461E" w:rsidR="00FC50DA" w:rsidRPr="007A52A8" w:rsidRDefault="00FC50DA" w:rsidP="00FC50DA">
      <w:pPr>
        <w:pStyle w:val="BodyText"/>
      </w:pPr>
      <w:r w:rsidRPr="007A52A8">
        <w:t>Deadline for successful completion of Portfolio.</w:t>
      </w:r>
    </w:p>
    <w:p w14:paraId="0ED1B7B7" w14:textId="77777777" w:rsidR="00FC50DA" w:rsidRPr="007A52A8" w:rsidRDefault="00FC50DA" w:rsidP="00FC50DA">
      <w:pPr>
        <w:pStyle w:val="BodyText"/>
      </w:pPr>
    </w:p>
    <w:p w14:paraId="1E819963" w14:textId="77777777" w:rsidR="00FC50DA" w:rsidRPr="007A52A8" w:rsidRDefault="00FC50DA" w:rsidP="00FC50DA">
      <w:pPr>
        <w:pStyle w:val="BodyText"/>
        <w:rPr>
          <w:u w:val="single"/>
        </w:rPr>
      </w:pPr>
      <w:r w:rsidRPr="007A52A8">
        <w:rPr>
          <w:u w:val="single"/>
        </w:rPr>
        <w:t>April 1:</w:t>
      </w:r>
    </w:p>
    <w:p w14:paraId="0C1382D8" w14:textId="08BC3293" w:rsidR="00EC39B6" w:rsidRPr="00FC50DA" w:rsidRDefault="00781B1E" w:rsidP="00F93FF6">
      <w:pPr>
        <w:pStyle w:val="BodyText"/>
      </w:pPr>
      <w:r w:rsidRPr="007A52A8">
        <w:t xml:space="preserve">A complete draft of two chapters </w:t>
      </w:r>
      <w:r w:rsidR="00FC50DA" w:rsidRPr="007A52A8">
        <w:t xml:space="preserve">would be due </w:t>
      </w:r>
      <w:r w:rsidRPr="007A52A8">
        <w:t>by end of Spring term for 3 credit hours</w:t>
      </w:r>
      <w:r w:rsidR="00FC50DA" w:rsidRPr="007A52A8">
        <w:t xml:space="preserve"> in Spring</w:t>
      </w:r>
      <w:r w:rsidR="007A52A8">
        <w:t xml:space="preserve"> to </w:t>
      </w:r>
      <w:proofErr w:type="spellStart"/>
      <w:r w:rsidR="007A52A8">
        <w:t>Th.M</w:t>
      </w:r>
      <w:proofErr w:type="spellEnd"/>
      <w:r w:rsidR="007A52A8">
        <w:t xml:space="preserve"> advisor and second reader</w:t>
      </w:r>
      <w:r w:rsidR="00FC50DA" w:rsidRPr="007A52A8">
        <w:t>.</w:t>
      </w:r>
    </w:p>
    <w:p w14:paraId="4D38D938" w14:textId="77777777" w:rsidR="00FC50DA" w:rsidRDefault="00FC50DA" w:rsidP="00F93FF6">
      <w:pPr>
        <w:pStyle w:val="BodyText"/>
        <w:rPr>
          <w:u w:val="single"/>
        </w:rPr>
      </w:pPr>
    </w:p>
    <w:p w14:paraId="638F4ABE" w14:textId="61605CCD" w:rsidR="00DB458D" w:rsidRPr="0051739B" w:rsidRDefault="00781B1E" w:rsidP="00F93FF6">
      <w:pPr>
        <w:pStyle w:val="BodyText"/>
        <w:rPr>
          <w:u w:val="single"/>
        </w:rPr>
      </w:pPr>
      <w:r>
        <w:rPr>
          <w:u w:val="single"/>
        </w:rPr>
        <w:t>May 1</w:t>
      </w:r>
      <w:r w:rsidR="001C7183" w:rsidRPr="0051739B">
        <w:rPr>
          <w:u w:val="single"/>
        </w:rPr>
        <w:t>:</w:t>
      </w:r>
    </w:p>
    <w:p w14:paraId="4B9039A1" w14:textId="36ECEAE0" w:rsidR="001C7183" w:rsidRDefault="001C7183" w:rsidP="00EC39B6">
      <w:pPr>
        <w:pStyle w:val="BodyText"/>
        <w:sectPr w:rsidR="001C7183" w:rsidSect="00995765">
          <w:type w:val="continuous"/>
          <w:pgSz w:w="12240" w:h="15840"/>
          <w:pgMar w:top="1440" w:right="1440" w:bottom="1440" w:left="1440" w:header="720" w:footer="720" w:gutter="0"/>
          <w:cols w:space="720"/>
          <w:docGrid w:linePitch="299"/>
        </w:sectPr>
      </w:pPr>
      <w:r>
        <w:t>Deadline for submission of draft of Th.M. thesis or SP by student to her or his Th.M. advisor</w:t>
      </w:r>
      <w:r w:rsidR="00EC39B6">
        <w:t xml:space="preserve"> and second reader</w:t>
      </w:r>
      <w:r>
        <w:t>. (Individual students and their advisor are required to determine realistic schedules for completion of Th.M. thesis or SP within institutional deadlines</w:t>
      </w:r>
      <w:r w:rsidR="004A105D">
        <w:t>.</w:t>
      </w:r>
    </w:p>
    <w:p w14:paraId="6DF6F046" w14:textId="77777777" w:rsidR="001C7183" w:rsidRDefault="001C7183" w:rsidP="00F93FF6">
      <w:pPr>
        <w:pStyle w:val="BodyText"/>
        <w:rPr>
          <w:sz w:val="27"/>
        </w:rPr>
      </w:pPr>
    </w:p>
    <w:p w14:paraId="356CB161" w14:textId="21F1D9BF" w:rsidR="001C7183" w:rsidRPr="0051739B" w:rsidRDefault="00781B1E" w:rsidP="00F93FF6">
      <w:pPr>
        <w:pStyle w:val="BodyText"/>
        <w:rPr>
          <w:u w:val="single"/>
        </w:rPr>
      </w:pPr>
      <w:r w:rsidRPr="007A52A8">
        <w:rPr>
          <w:u w:val="single"/>
        </w:rPr>
        <w:t>May 15</w:t>
      </w:r>
      <w:r w:rsidR="0043130E" w:rsidRPr="007A52A8">
        <w:rPr>
          <w:u w:val="single"/>
        </w:rPr>
        <w:t>:</w:t>
      </w:r>
    </w:p>
    <w:p w14:paraId="25DDAB22" w14:textId="436972C6" w:rsidR="001C7183" w:rsidRDefault="00D3704E" w:rsidP="00F93FF6">
      <w:pPr>
        <w:pStyle w:val="BodyText"/>
      </w:pPr>
      <w:r>
        <w:t xml:space="preserve">Deadline </w:t>
      </w:r>
      <w:r w:rsidR="001C7183">
        <w:t xml:space="preserve">for submission of final and complete draft of Th.M. thesis or SP </w:t>
      </w:r>
      <w:r w:rsidR="001C7183">
        <w:rPr>
          <w:spacing w:val="-3"/>
        </w:rPr>
        <w:t>by</w:t>
      </w:r>
      <w:r w:rsidR="001C7183">
        <w:rPr>
          <w:spacing w:val="-28"/>
        </w:rPr>
        <w:t xml:space="preserve"> </w:t>
      </w:r>
      <w:r w:rsidR="001C7183">
        <w:t>student to Th.M. advisor. This draft must in the advisor</w:t>
      </w:r>
      <w:r w:rsidR="00EC39B6">
        <w:t xml:space="preserve"> and second reader’s</w:t>
      </w:r>
      <w:r w:rsidR="001C7183">
        <w:t xml:space="preserve"> judgment constitute in content</w:t>
      </w:r>
      <w:r w:rsidR="001C7183">
        <w:rPr>
          <w:spacing w:val="-35"/>
        </w:rPr>
        <w:t xml:space="preserve"> </w:t>
      </w:r>
      <w:r w:rsidR="001C7183">
        <w:t>and in form a thesis or SP of acceptable Th.M. extent, depth, and</w:t>
      </w:r>
      <w:r w:rsidR="001C7183">
        <w:rPr>
          <w:spacing w:val="-28"/>
        </w:rPr>
        <w:t xml:space="preserve"> </w:t>
      </w:r>
      <w:r w:rsidR="001C7183">
        <w:t>quality.</w:t>
      </w:r>
    </w:p>
    <w:p w14:paraId="645F25DF" w14:textId="77777777" w:rsidR="004527DA" w:rsidRDefault="004527DA" w:rsidP="00F93FF6">
      <w:pPr>
        <w:pStyle w:val="BodyText"/>
        <w:rPr>
          <w:u w:val="single"/>
        </w:rPr>
      </w:pPr>
    </w:p>
    <w:p w14:paraId="733194AB" w14:textId="77777777" w:rsidR="00914776" w:rsidRDefault="00914776" w:rsidP="00F93FF6">
      <w:pPr>
        <w:pStyle w:val="BodyText"/>
        <w:rPr>
          <w:sz w:val="27"/>
        </w:rPr>
      </w:pPr>
    </w:p>
    <w:p w14:paraId="502167C5" w14:textId="77777777" w:rsidR="00914776" w:rsidRDefault="00914776" w:rsidP="00F93FF6">
      <w:pPr>
        <w:pStyle w:val="BodyText"/>
        <w:rPr>
          <w:sz w:val="27"/>
        </w:rPr>
      </w:pPr>
    </w:p>
    <w:p w14:paraId="2C96CFF4" w14:textId="77777777" w:rsidR="00914776" w:rsidRDefault="00914776" w:rsidP="00F93FF6">
      <w:pPr>
        <w:pStyle w:val="BodyText"/>
        <w:rPr>
          <w:sz w:val="27"/>
        </w:rPr>
      </w:pPr>
    </w:p>
    <w:p w14:paraId="30B47FE2" w14:textId="77777777" w:rsidR="00914776" w:rsidRDefault="00914776" w:rsidP="00F93FF6">
      <w:pPr>
        <w:pStyle w:val="BodyText"/>
        <w:rPr>
          <w:sz w:val="27"/>
        </w:rPr>
      </w:pPr>
    </w:p>
    <w:p w14:paraId="179ADC71" w14:textId="77777777" w:rsidR="00914776" w:rsidRDefault="00914776" w:rsidP="00F93FF6">
      <w:pPr>
        <w:pStyle w:val="BodyText"/>
        <w:rPr>
          <w:sz w:val="27"/>
        </w:rPr>
      </w:pPr>
    </w:p>
    <w:p w14:paraId="2B079EA3" w14:textId="77777777" w:rsidR="00041D00" w:rsidRDefault="00041D00">
      <w:pPr>
        <w:rPr>
          <w:b/>
          <w:sz w:val="24"/>
          <w:szCs w:val="24"/>
        </w:rPr>
      </w:pPr>
      <w:r>
        <w:rPr>
          <w:b/>
          <w:sz w:val="24"/>
          <w:szCs w:val="24"/>
        </w:rPr>
        <w:br w:type="page"/>
      </w:r>
    </w:p>
    <w:p w14:paraId="5E5DA6E9" w14:textId="77777777" w:rsidR="00914776" w:rsidRPr="00914776" w:rsidRDefault="00914776" w:rsidP="00914776">
      <w:pPr>
        <w:rPr>
          <w:sz w:val="24"/>
          <w:szCs w:val="24"/>
        </w:rPr>
      </w:pPr>
      <w:r w:rsidRPr="00914776">
        <w:rPr>
          <w:b/>
          <w:sz w:val="24"/>
          <w:szCs w:val="24"/>
        </w:rPr>
        <w:lastRenderedPageBreak/>
        <w:t>APPENDIX 2: Table of Th.M. Curriculum Requirements</w:t>
      </w:r>
    </w:p>
    <w:p w14:paraId="49D90E5D" w14:textId="77777777" w:rsidR="00914776" w:rsidRPr="00914776" w:rsidRDefault="00914776" w:rsidP="00914776">
      <w:pPr>
        <w:pStyle w:val="BodyText"/>
      </w:pPr>
    </w:p>
    <w:tbl>
      <w:tblPr>
        <w:tblStyle w:val="TableGrid"/>
        <w:tblW w:w="0" w:type="auto"/>
        <w:tblInd w:w="108" w:type="dxa"/>
        <w:tblLook w:val="04A0" w:firstRow="1" w:lastRow="0" w:firstColumn="1" w:lastColumn="0" w:noHBand="0" w:noVBand="1"/>
      </w:tblPr>
      <w:tblGrid>
        <w:gridCol w:w="2394"/>
        <w:gridCol w:w="2394"/>
        <w:gridCol w:w="2394"/>
      </w:tblGrid>
      <w:tr w:rsidR="00162F63" w:rsidRPr="00914776" w14:paraId="01EE04A4" w14:textId="77777777" w:rsidTr="00914776">
        <w:tc>
          <w:tcPr>
            <w:tcW w:w="2394" w:type="dxa"/>
          </w:tcPr>
          <w:p w14:paraId="2708D7D5" w14:textId="77777777" w:rsidR="00162F63" w:rsidRPr="00914776" w:rsidRDefault="00162F63" w:rsidP="00162F63">
            <w:pPr>
              <w:pStyle w:val="BodyText"/>
              <w:rPr>
                <w:b/>
              </w:rPr>
            </w:pPr>
            <w:r w:rsidRPr="003F001A">
              <w:rPr>
                <w:b/>
              </w:rPr>
              <w:t>FALL</w:t>
            </w:r>
            <w:r>
              <w:rPr>
                <w:b/>
              </w:rPr>
              <w:t xml:space="preserve"> </w:t>
            </w:r>
          </w:p>
        </w:tc>
        <w:tc>
          <w:tcPr>
            <w:tcW w:w="2394" w:type="dxa"/>
          </w:tcPr>
          <w:p w14:paraId="194CDC40" w14:textId="77777777" w:rsidR="00162F63" w:rsidRPr="00914776" w:rsidRDefault="00162F63" w:rsidP="00162F63">
            <w:pPr>
              <w:pStyle w:val="BodyText"/>
              <w:rPr>
                <w:b/>
              </w:rPr>
            </w:pPr>
            <w:r w:rsidRPr="003F001A">
              <w:rPr>
                <w:b/>
              </w:rPr>
              <w:t>SPRING</w:t>
            </w:r>
            <w:r>
              <w:rPr>
                <w:b/>
              </w:rPr>
              <w:t xml:space="preserve"> </w:t>
            </w:r>
          </w:p>
        </w:tc>
        <w:tc>
          <w:tcPr>
            <w:tcW w:w="2394" w:type="dxa"/>
          </w:tcPr>
          <w:p w14:paraId="34AA3CDF" w14:textId="77777777" w:rsidR="00162F63" w:rsidRPr="00914776" w:rsidRDefault="00162F63" w:rsidP="00162F63">
            <w:pPr>
              <w:pStyle w:val="BodyText"/>
              <w:rPr>
                <w:b/>
              </w:rPr>
            </w:pPr>
            <w:r w:rsidRPr="003F001A">
              <w:rPr>
                <w:b/>
              </w:rPr>
              <w:t>MAY</w:t>
            </w:r>
          </w:p>
        </w:tc>
      </w:tr>
      <w:tr w:rsidR="00162F63" w:rsidRPr="00914776" w14:paraId="3FC11DD3" w14:textId="77777777" w:rsidTr="00914776">
        <w:tc>
          <w:tcPr>
            <w:tcW w:w="2394" w:type="dxa"/>
          </w:tcPr>
          <w:p w14:paraId="2334C1F3" w14:textId="77777777" w:rsidR="00162F63" w:rsidRPr="00914776" w:rsidRDefault="00162F63" w:rsidP="00162F63">
            <w:pPr>
              <w:pStyle w:val="BodyText"/>
            </w:pPr>
            <w:r>
              <w:t>Research Methods (3 hours)</w:t>
            </w:r>
          </w:p>
        </w:tc>
        <w:tc>
          <w:tcPr>
            <w:tcW w:w="2394" w:type="dxa"/>
          </w:tcPr>
          <w:p w14:paraId="3A014DDD" w14:textId="77777777" w:rsidR="00162F63" w:rsidRPr="007A52A8" w:rsidRDefault="00162F63" w:rsidP="00162F63">
            <w:pPr>
              <w:pStyle w:val="BodyText"/>
            </w:pPr>
            <w:r w:rsidRPr="007A52A8">
              <w:t>Seminar (3 hours)</w:t>
            </w:r>
          </w:p>
        </w:tc>
        <w:tc>
          <w:tcPr>
            <w:tcW w:w="2394" w:type="dxa"/>
          </w:tcPr>
          <w:p w14:paraId="5F14E5CF" w14:textId="5F37A1B3" w:rsidR="00162F63" w:rsidRPr="007A52A8" w:rsidRDefault="004527DA" w:rsidP="00162F63">
            <w:pPr>
              <w:pStyle w:val="BodyText"/>
            </w:pPr>
            <w:r w:rsidRPr="007A52A8">
              <w:t>Thesis/SP (3 hours)</w:t>
            </w:r>
          </w:p>
        </w:tc>
      </w:tr>
      <w:tr w:rsidR="00162F63" w:rsidRPr="00914776" w14:paraId="144418A1" w14:textId="77777777" w:rsidTr="00914776">
        <w:tc>
          <w:tcPr>
            <w:tcW w:w="2394" w:type="dxa"/>
          </w:tcPr>
          <w:p w14:paraId="6EA20982" w14:textId="77777777" w:rsidR="00162F63" w:rsidRPr="00914776" w:rsidRDefault="00162F63" w:rsidP="00162F63">
            <w:pPr>
              <w:pStyle w:val="BodyText"/>
            </w:pPr>
            <w:r>
              <w:t>Directed Study (3 hours)</w:t>
            </w:r>
          </w:p>
        </w:tc>
        <w:tc>
          <w:tcPr>
            <w:tcW w:w="2394" w:type="dxa"/>
          </w:tcPr>
          <w:p w14:paraId="5953A29B" w14:textId="11EC3BB7" w:rsidR="00162F63" w:rsidRPr="007A52A8" w:rsidRDefault="00162F63" w:rsidP="00162F63">
            <w:pPr>
              <w:pStyle w:val="BodyText"/>
            </w:pPr>
            <w:r w:rsidRPr="007A52A8">
              <w:t>Thesis/SP (</w:t>
            </w:r>
            <w:r w:rsidR="004527DA" w:rsidRPr="007A52A8">
              <w:t>3</w:t>
            </w:r>
            <w:r w:rsidRPr="007A52A8">
              <w:t xml:space="preserve"> hours)</w:t>
            </w:r>
          </w:p>
        </w:tc>
        <w:tc>
          <w:tcPr>
            <w:tcW w:w="2394" w:type="dxa"/>
          </w:tcPr>
          <w:p w14:paraId="7892012D" w14:textId="77777777" w:rsidR="00162F63" w:rsidRPr="00914776" w:rsidRDefault="00162F63" w:rsidP="00162F63">
            <w:pPr>
              <w:pStyle w:val="BodyText"/>
            </w:pPr>
            <w:r>
              <w:t>ThM Colloquium (1 hour)</w:t>
            </w:r>
          </w:p>
        </w:tc>
      </w:tr>
      <w:tr w:rsidR="00162F63" w:rsidRPr="00914776" w14:paraId="00A3B86D" w14:textId="77777777" w:rsidTr="00914776">
        <w:tc>
          <w:tcPr>
            <w:tcW w:w="2394" w:type="dxa"/>
          </w:tcPr>
          <w:p w14:paraId="1371A6F1" w14:textId="77777777" w:rsidR="00162F63" w:rsidRPr="00914776" w:rsidRDefault="00162F63" w:rsidP="00162F63">
            <w:pPr>
              <w:pStyle w:val="BodyText"/>
            </w:pPr>
            <w:r>
              <w:t xml:space="preserve">ThM Colloquium (1 hour) </w:t>
            </w:r>
          </w:p>
        </w:tc>
        <w:tc>
          <w:tcPr>
            <w:tcW w:w="2394" w:type="dxa"/>
          </w:tcPr>
          <w:p w14:paraId="0A1E25D9" w14:textId="79E0CB47" w:rsidR="00162F63" w:rsidRPr="007A52A8" w:rsidRDefault="004527DA" w:rsidP="00162F63">
            <w:pPr>
              <w:pStyle w:val="BodyText"/>
            </w:pPr>
            <w:r w:rsidRPr="007A52A8">
              <w:t>Portfolio (3 hours)</w:t>
            </w:r>
          </w:p>
        </w:tc>
        <w:tc>
          <w:tcPr>
            <w:tcW w:w="2394" w:type="dxa"/>
          </w:tcPr>
          <w:p w14:paraId="419EB572" w14:textId="77777777" w:rsidR="00162F63" w:rsidRPr="00914776" w:rsidRDefault="00162F63" w:rsidP="00162F63">
            <w:pPr>
              <w:pStyle w:val="BodyText"/>
            </w:pPr>
          </w:p>
        </w:tc>
      </w:tr>
      <w:tr w:rsidR="004527DA" w:rsidRPr="00914776" w14:paraId="16B64A2C" w14:textId="77777777" w:rsidTr="00914776">
        <w:tc>
          <w:tcPr>
            <w:tcW w:w="2394" w:type="dxa"/>
          </w:tcPr>
          <w:p w14:paraId="23E6D131" w14:textId="77777777" w:rsidR="004527DA" w:rsidRPr="00914776" w:rsidRDefault="004527DA" w:rsidP="004527DA">
            <w:pPr>
              <w:pStyle w:val="BodyText"/>
            </w:pPr>
            <w:r>
              <w:t>Elective (3 hours)</w:t>
            </w:r>
          </w:p>
        </w:tc>
        <w:tc>
          <w:tcPr>
            <w:tcW w:w="2394" w:type="dxa"/>
          </w:tcPr>
          <w:p w14:paraId="68F402FE" w14:textId="288584F2" w:rsidR="004527DA" w:rsidRPr="00914776" w:rsidRDefault="004527DA" w:rsidP="004527DA">
            <w:pPr>
              <w:pStyle w:val="BodyText"/>
            </w:pPr>
            <w:r>
              <w:t>ThM Colloquium (1 hour)</w:t>
            </w:r>
          </w:p>
        </w:tc>
        <w:tc>
          <w:tcPr>
            <w:tcW w:w="2394" w:type="dxa"/>
          </w:tcPr>
          <w:p w14:paraId="7423A678" w14:textId="77777777" w:rsidR="004527DA" w:rsidRPr="00914776" w:rsidRDefault="004527DA" w:rsidP="004527DA">
            <w:pPr>
              <w:pStyle w:val="BodyText"/>
            </w:pPr>
          </w:p>
        </w:tc>
      </w:tr>
      <w:tr w:rsidR="004527DA" w:rsidRPr="00914776" w14:paraId="637BD72A" w14:textId="77777777" w:rsidTr="00914776">
        <w:tc>
          <w:tcPr>
            <w:tcW w:w="2394" w:type="dxa"/>
          </w:tcPr>
          <w:p w14:paraId="6A484822" w14:textId="77777777" w:rsidR="004527DA" w:rsidRPr="00914776" w:rsidRDefault="004527DA" w:rsidP="004527DA">
            <w:pPr>
              <w:pStyle w:val="BodyText"/>
              <w:rPr>
                <w:b/>
              </w:rPr>
            </w:pPr>
            <w:r>
              <w:t>Elective (3 hours)</w:t>
            </w:r>
          </w:p>
        </w:tc>
        <w:tc>
          <w:tcPr>
            <w:tcW w:w="2394" w:type="dxa"/>
          </w:tcPr>
          <w:p w14:paraId="72042B7F" w14:textId="2549F9B4" w:rsidR="004527DA" w:rsidRPr="00914776" w:rsidRDefault="004527DA" w:rsidP="004527DA">
            <w:pPr>
              <w:pStyle w:val="BodyText"/>
              <w:rPr>
                <w:b/>
              </w:rPr>
            </w:pPr>
            <w:r>
              <w:t>Elective (3 hours)</w:t>
            </w:r>
          </w:p>
        </w:tc>
        <w:tc>
          <w:tcPr>
            <w:tcW w:w="2394" w:type="dxa"/>
          </w:tcPr>
          <w:p w14:paraId="25059D9A" w14:textId="77777777" w:rsidR="004527DA" w:rsidRPr="00914776" w:rsidRDefault="004527DA" w:rsidP="004527DA">
            <w:pPr>
              <w:pStyle w:val="BodyText"/>
              <w:rPr>
                <w:b/>
              </w:rPr>
            </w:pPr>
          </w:p>
        </w:tc>
      </w:tr>
      <w:tr w:rsidR="004527DA" w:rsidRPr="00914776" w14:paraId="6150A214" w14:textId="77777777" w:rsidTr="00914776">
        <w:tc>
          <w:tcPr>
            <w:tcW w:w="2394" w:type="dxa"/>
          </w:tcPr>
          <w:p w14:paraId="20FA4545" w14:textId="77777777" w:rsidR="004527DA" w:rsidRPr="00162F63" w:rsidRDefault="004527DA" w:rsidP="004527DA">
            <w:pPr>
              <w:pStyle w:val="BodyText"/>
              <w:rPr>
                <w:b/>
                <w:bCs/>
              </w:rPr>
            </w:pPr>
            <w:r>
              <w:rPr>
                <w:b/>
                <w:bCs/>
              </w:rPr>
              <w:t>13 hours</w:t>
            </w:r>
          </w:p>
        </w:tc>
        <w:tc>
          <w:tcPr>
            <w:tcW w:w="2394" w:type="dxa"/>
          </w:tcPr>
          <w:p w14:paraId="3C4027D5" w14:textId="77777777" w:rsidR="004527DA" w:rsidRPr="00914776" w:rsidRDefault="004527DA" w:rsidP="004527DA">
            <w:pPr>
              <w:pStyle w:val="BodyText"/>
              <w:rPr>
                <w:b/>
              </w:rPr>
            </w:pPr>
            <w:r>
              <w:rPr>
                <w:b/>
              </w:rPr>
              <w:t>13 hours</w:t>
            </w:r>
          </w:p>
        </w:tc>
        <w:tc>
          <w:tcPr>
            <w:tcW w:w="2394" w:type="dxa"/>
          </w:tcPr>
          <w:p w14:paraId="0444DFF6" w14:textId="77777777" w:rsidR="004527DA" w:rsidRPr="00914776" w:rsidRDefault="004527DA" w:rsidP="004527DA">
            <w:pPr>
              <w:pStyle w:val="BodyText"/>
              <w:rPr>
                <w:b/>
              </w:rPr>
            </w:pPr>
            <w:r>
              <w:rPr>
                <w:b/>
              </w:rPr>
              <w:t>4 hours</w:t>
            </w:r>
          </w:p>
        </w:tc>
      </w:tr>
    </w:tbl>
    <w:p w14:paraId="6D66BE91" w14:textId="77777777" w:rsidR="001C7183" w:rsidRPr="00914776" w:rsidRDefault="001C7183" w:rsidP="00F93FF6">
      <w:pPr>
        <w:pStyle w:val="BodyText"/>
      </w:pPr>
    </w:p>
    <w:p w14:paraId="19A9B0B2" w14:textId="77777777" w:rsidR="001C7183" w:rsidRPr="00914776" w:rsidRDefault="001C7183" w:rsidP="00F93FF6">
      <w:pPr>
        <w:pStyle w:val="BodyText"/>
      </w:pPr>
    </w:p>
    <w:p w14:paraId="1DEC656C" w14:textId="77777777" w:rsidR="001C7183" w:rsidRPr="00914776" w:rsidRDefault="001C7183" w:rsidP="00F93FF6">
      <w:pPr>
        <w:pStyle w:val="BodyText"/>
        <w:rPr>
          <w:b/>
        </w:rPr>
      </w:pPr>
    </w:p>
    <w:p w14:paraId="10FBA206" w14:textId="77777777" w:rsidR="001C7183" w:rsidRPr="00914776" w:rsidRDefault="001C7183" w:rsidP="00F93FF6">
      <w:pPr>
        <w:pStyle w:val="BodyText"/>
        <w:rPr>
          <w:b/>
        </w:rPr>
      </w:pPr>
      <w:r w:rsidRPr="00914776">
        <w:rPr>
          <w:b/>
        </w:rPr>
        <w:br w:type="page"/>
      </w:r>
    </w:p>
    <w:p w14:paraId="20838617" w14:textId="77777777" w:rsidR="007C747A" w:rsidRPr="0051739B" w:rsidRDefault="00914776" w:rsidP="00F93FF6">
      <w:pPr>
        <w:pStyle w:val="BodyText"/>
        <w:rPr>
          <w:b/>
        </w:rPr>
      </w:pPr>
      <w:r w:rsidRPr="0051739B">
        <w:rPr>
          <w:b/>
        </w:rPr>
        <w:lastRenderedPageBreak/>
        <w:t>APPENDIX</w:t>
      </w:r>
      <w:r>
        <w:rPr>
          <w:b/>
        </w:rPr>
        <w:t xml:space="preserve"> 3</w:t>
      </w:r>
      <w:r w:rsidR="0051739B" w:rsidRPr="0051739B">
        <w:rPr>
          <w:b/>
        </w:rPr>
        <w:t xml:space="preserve">: </w:t>
      </w:r>
      <w:r w:rsidR="00BE772C" w:rsidRPr="0051739B">
        <w:rPr>
          <w:b/>
        </w:rPr>
        <w:t>Th.M.</w:t>
      </w:r>
      <w:r w:rsidR="007C747A" w:rsidRPr="0051739B">
        <w:rPr>
          <w:b/>
        </w:rPr>
        <w:t xml:space="preserve"> Program Assessment - Thesis/Project Rubric</w:t>
      </w:r>
    </w:p>
    <w:p w14:paraId="70BBE5E3" w14:textId="77777777" w:rsidR="007C747A" w:rsidRPr="00423043" w:rsidRDefault="007C747A" w:rsidP="00F93FF6">
      <w:pPr>
        <w:pStyle w:val="BodyText"/>
        <w:rPr>
          <w:sz w:val="16"/>
          <w:szCs w:val="16"/>
        </w:rPr>
      </w:pPr>
    </w:p>
    <w:p w14:paraId="736F24E1" w14:textId="77777777" w:rsidR="007C747A" w:rsidRPr="00914776" w:rsidRDefault="007C747A" w:rsidP="00F93FF6">
      <w:pPr>
        <w:pStyle w:val="BodyText"/>
      </w:pPr>
      <w:r w:rsidRPr="00914776">
        <w:t>Student #  ________________</w:t>
      </w:r>
    </w:p>
    <w:p w14:paraId="09E6CFD7" w14:textId="77777777" w:rsidR="007C747A" w:rsidRPr="00914776" w:rsidRDefault="007C747A" w:rsidP="00F93FF6">
      <w:pPr>
        <w:pStyle w:val="BodyText"/>
      </w:pPr>
      <w:r w:rsidRPr="00914776">
        <w:t>Evaluator  _________________</w:t>
      </w:r>
    </w:p>
    <w:p w14:paraId="76C02792" w14:textId="77777777" w:rsidR="007C747A" w:rsidRDefault="007C747A" w:rsidP="00F93FF6">
      <w:pPr>
        <w:pStyle w:val="BodyText"/>
      </w:pPr>
    </w:p>
    <w:tbl>
      <w:tblPr>
        <w:tblW w:w="1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620"/>
        <w:gridCol w:w="1530"/>
        <w:gridCol w:w="1710"/>
        <w:gridCol w:w="1890"/>
        <w:gridCol w:w="1140"/>
      </w:tblGrid>
      <w:tr w:rsidR="007C747A" w:rsidRPr="008E4D55" w14:paraId="36C38A25" w14:textId="77777777" w:rsidTr="007C747A">
        <w:tc>
          <w:tcPr>
            <w:tcW w:w="1620" w:type="dxa"/>
          </w:tcPr>
          <w:p w14:paraId="44BAFC48" w14:textId="77777777" w:rsidR="007C747A" w:rsidRPr="008E4D55" w:rsidRDefault="007C747A" w:rsidP="00F93FF6">
            <w:pPr>
              <w:pStyle w:val="BodyText"/>
            </w:pPr>
          </w:p>
        </w:tc>
        <w:tc>
          <w:tcPr>
            <w:tcW w:w="1530" w:type="dxa"/>
          </w:tcPr>
          <w:p w14:paraId="546D33E4" w14:textId="77777777" w:rsidR="007C747A" w:rsidRPr="008E4D55" w:rsidRDefault="007C747A" w:rsidP="00F93FF6">
            <w:pPr>
              <w:pStyle w:val="BodyText"/>
              <w:rPr>
                <w:b/>
              </w:rPr>
            </w:pPr>
            <w:r>
              <w:rPr>
                <w:b/>
              </w:rPr>
              <w:t>4</w:t>
            </w:r>
          </w:p>
        </w:tc>
        <w:tc>
          <w:tcPr>
            <w:tcW w:w="1620" w:type="dxa"/>
          </w:tcPr>
          <w:p w14:paraId="7C6C9495" w14:textId="77777777" w:rsidR="007C747A" w:rsidRPr="008E4D55" w:rsidRDefault="007C747A" w:rsidP="00F93FF6">
            <w:pPr>
              <w:pStyle w:val="BodyText"/>
              <w:rPr>
                <w:b/>
              </w:rPr>
            </w:pPr>
            <w:r>
              <w:rPr>
                <w:b/>
              </w:rPr>
              <w:t>3</w:t>
            </w:r>
          </w:p>
        </w:tc>
        <w:tc>
          <w:tcPr>
            <w:tcW w:w="1530" w:type="dxa"/>
          </w:tcPr>
          <w:p w14:paraId="6C8D0167" w14:textId="77777777" w:rsidR="007C747A" w:rsidRPr="008E4D55" w:rsidRDefault="007C747A" w:rsidP="00F93FF6">
            <w:pPr>
              <w:pStyle w:val="BodyText"/>
              <w:rPr>
                <w:b/>
              </w:rPr>
            </w:pPr>
            <w:r>
              <w:rPr>
                <w:b/>
              </w:rPr>
              <w:t>2</w:t>
            </w:r>
          </w:p>
        </w:tc>
        <w:tc>
          <w:tcPr>
            <w:tcW w:w="1710" w:type="dxa"/>
          </w:tcPr>
          <w:p w14:paraId="787BAE32" w14:textId="77777777" w:rsidR="007C747A" w:rsidRPr="008E4D55" w:rsidRDefault="007C747A" w:rsidP="00F93FF6">
            <w:pPr>
              <w:pStyle w:val="BodyText"/>
              <w:rPr>
                <w:b/>
              </w:rPr>
            </w:pPr>
            <w:r>
              <w:rPr>
                <w:b/>
              </w:rPr>
              <w:t>1</w:t>
            </w:r>
          </w:p>
        </w:tc>
        <w:tc>
          <w:tcPr>
            <w:tcW w:w="1890" w:type="dxa"/>
          </w:tcPr>
          <w:p w14:paraId="3BD6B604" w14:textId="77777777" w:rsidR="007C747A" w:rsidRPr="008E4D55" w:rsidRDefault="007C747A" w:rsidP="00F93FF6">
            <w:pPr>
              <w:pStyle w:val="BodyText"/>
              <w:rPr>
                <w:b/>
              </w:rPr>
            </w:pPr>
            <w:r>
              <w:rPr>
                <w:b/>
              </w:rPr>
              <w:t>0</w:t>
            </w:r>
          </w:p>
        </w:tc>
        <w:tc>
          <w:tcPr>
            <w:tcW w:w="1140" w:type="dxa"/>
          </w:tcPr>
          <w:p w14:paraId="3711890D" w14:textId="77777777" w:rsidR="007C747A" w:rsidRDefault="007C747A" w:rsidP="00F93FF6">
            <w:pPr>
              <w:pStyle w:val="BodyText"/>
              <w:rPr>
                <w:b/>
              </w:rPr>
            </w:pPr>
            <w:r>
              <w:rPr>
                <w:b/>
              </w:rPr>
              <w:t>Score</w:t>
            </w:r>
          </w:p>
        </w:tc>
      </w:tr>
      <w:tr w:rsidR="007C747A" w:rsidRPr="008E4D55" w14:paraId="079EC960" w14:textId="77777777" w:rsidTr="007C747A">
        <w:tc>
          <w:tcPr>
            <w:tcW w:w="1620" w:type="dxa"/>
          </w:tcPr>
          <w:p w14:paraId="06977FCB" w14:textId="77777777" w:rsidR="007C747A" w:rsidRPr="008E4D55" w:rsidRDefault="007C747A" w:rsidP="00F93FF6">
            <w:pPr>
              <w:pStyle w:val="BodyText"/>
            </w:pPr>
            <w:r w:rsidRPr="008E4D55">
              <w:t>Category</w:t>
            </w:r>
          </w:p>
        </w:tc>
        <w:tc>
          <w:tcPr>
            <w:tcW w:w="1530" w:type="dxa"/>
          </w:tcPr>
          <w:p w14:paraId="7D0E33C2" w14:textId="77777777" w:rsidR="007C747A" w:rsidRPr="008E4D55" w:rsidRDefault="007C747A" w:rsidP="00F93FF6">
            <w:pPr>
              <w:pStyle w:val="BodyText"/>
            </w:pPr>
            <w:r w:rsidRPr="008E4D55">
              <w:t>Exemplary</w:t>
            </w:r>
          </w:p>
        </w:tc>
        <w:tc>
          <w:tcPr>
            <w:tcW w:w="1620" w:type="dxa"/>
          </w:tcPr>
          <w:p w14:paraId="24E48F57" w14:textId="77777777" w:rsidR="007C747A" w:rsidRPr="008E4D55" w:rsidRDefault="007C747A" w:rsidP="00F93FF6">
            <w:pPr>
              <w:pStyle w:val="BodyText"/>
            </w:pPr>
            <w:r>
              <w:t>Good</w:t>
            </w:r>
          </w:p>
        </w:tc>
        <w:tc>
          <w:tcPr>
            <w:tcW w:w="1530" w:type="dxa"/>
          </w:tcPr>
          <w:p w14:paraId="6F5BCBCD" w14:textId="77777777" w:rsidR="007C747A" w:rsidRPr="008E4D55" w:rsidRDefault="007C747A" w:rsidP="00F93FF6">
            <w:pPr>
              <w:pStyle w:val="BodyText"/>
            </w:pPr>
            <w:r w:rsidRPr="008E4D55">
              <w:t>Acceptable</w:t>
            </w:r>
          </w:p>
        </w:tc>
        <w:tc>
          <w:tcPr>
            <w:tcW w:w="1710" w:type="dxa"/>
          </w:tcPr>
          <w:p w14:paraId="2FA67774" w14:textId="77777777" w:rsidR="007C747A" w:rsidRPr="008E4D55" w:rsidRDefault="007C747A" w:rsidP="00F93FF6">
            <w:pPr>
              <w:pStyle w:val="BodyText"/>
            </w:pPr>
            <w:r w:rsidRPr="008E4D55">
              <w:t>Unacceptable</w:t>
            </w:r>
          </w:p>
        </w:tc>
        <w:tc>
          <w:tcPr>
            <w:tcW w:w="1890" w:type="dxa"/>
          </w:tcPr>
          <w:p w14:paraId="204159E9" w14:textId="77777777" w:rsidR="007C747A" w:rsidRPr="008E4D55" w:rsidRDefault="007C747A" w:rsidP="00F93FF6">
            <w:pPr>
              <w:pStyle w:val="BodyText"/>
            </w:pPr>
            <w:r w:rsidRPr="008E4D55">
              <w:t>Failure</w:t>
            </w:r>
          </w:p>
        </w:tc>
        <w:tc>
          <w:tcPr>
            <w:tcW w:w="1140" w:type="dxa"/>
          </w:tcPr>
          <w:p w14:paraId="0622FF0A" w14:textId="77777777" w:rsidR="007C747A" w:rsidRPr="008E4D55" w:rsidRDefault="007C747A" w:rsidP="00F93FF6">
            <w:pPr>
              <w:pStyle w:val="BodyText"/>
            </w:pPr>
          </w:p>
        </w:tc>
      </w:tr>
      <w:tr w:rsidR="007C747A" w:rsidRPr="008E4D55" w14:paraId="2C08B550" w14:textId="77777777" w:rsidTr="007C747A">
        <w:tc>
          <w:tcPr>
            <w:tcW w:w="1620" w:type="dxa"/>
          </w:tcPr>
          <w:p w14:paraId="71A017D4" w14:textId="77777777" w:rsidR="007C747A" w:rsidRPr="00B12C31" w:rsidRDefault="007C747A" w:rsidP="00F93FF6">
            <w:pPr>
              <w:pStyle w:val="BodyText"/>
              <w:rPr>
                <w:b/>
                <w:sz w:val="20"/>
              </w:rPr>
            </w:pPr>
            <w:r w:rsidRPr="00B12C31">
              <w:rPr>
                <w:b/>
                <w:sz w:val="20"/>
              </w:rPr>
              <w:t>Comprehension of Sub-Discipline</w:t>
            </w:r>
          </w:p>
        </w:tc>
        <w:tc>
          <w:tcPr>
            <w:tcW w:w="1530" w:type="dxa"/>
          </w:tcPr>
          <w:p w14:paraId="25BF0373" w14:textId="77777777" w:rsidR="007C747A" w:rsidRPr="00E408D6" w:rsidRDefault="007C747A" w:rsidP="00F93FF6">
            <w:pPr>
              <w:pStyle w:val="BodyText"/>
              <w:rPr>
                <w:sz w:val="20"/>
              </w:rPr>
            </w:pPr>
            <w:r w:rsidRPr="00E408D6">
              <w:rPr>
                <w:sz w:val="20"/>
              </w:rPr>
              <w:t xml:space="preserve">Demonstrates thorough </w:t>
            </w:r>
            <w:r>
              <w:rPr>
                <w:sz w:val="20"/>
              </w:rPr>
              <w:t>comprehension</w:t>
            </w:r>
            <w:r w:rsidRPr="00E408D6">
              <w:rPr>
                <w:sz w:val="20"/>
              </w:rPr>
              <w:t xml:space="preserve"> </w:t>
            </w:r>
            <w:r>
              <w:rPr>
                <w:sz w:val="20"/>
              </w:rPr>
              <w:t xml:space="preserve">(beyond the MDiv level) </w:t>
            </w:r>
            <w:r w:rsidRPr="00E408D6">
              <w:rPr>
                <w:sz w:val="20"/>
              </w:rPr>
              <w:t xml:space="preserve">of </w:t>
            </w:r>
            <w:r>
              <w:rPr>
                <w:sz w:val="20"/>
              </w:rPr>
              <w:t>the nature and content of the chosen sub-discipline.</w:t>
            </w:r>
          </w:p>
        </w:tc>
        <w:tc>
          <w:tcPr>
            <w:tcW w:w="1620" w:type="dxa"/>
          </w:tcPr>
          <w:p w14:paraId="2BF407C1" w14:textId="77777777" w:rsidR="007C747A" w:rsidRPr="00E408D6" w:rsidRDefault="007C747A" w:rsidP="00F93FF6">
            <w:pPr>
              <w:pStyle w:val="BodyText"/>
              <w:rPr>
                <w:sz w:val="20"/>
              </w:rPr>
            </w:pPr>
            <w:r w:rsidRPr="00E408D6">
              <w:rPr>
                <w:sz w:val="20"/>
              </w:rPr>
              <w:t xml:space="preserve">Demonstrates good </w:t>
            </w:r>
            <w:r>
              <w:rPr>
                <w:sz w:val="20"/>
              </w:rPr>
              <w:t>comprehension</w:t>
            </w:r>
            <w:r w:rsidRPr="00E408D6">
              <w:rPr>
                <w:sz w:val="20"/>
              </w:rPr>
              <w:t xml:space="preserve"> </w:t>
            </w:r>
            <w:r>
              <w:rPr>
                <w:sz w:val="20"/>
              </w:rPr>
              <w:t xml:space="preserve">(beyond the MDiv level) </w:t>
            </w:r>
            <w:r w:rsidRPr="00E408D6">
              <w:rPr>
                <w:sz w:val="20"/>
              </w:rPr>
              <w:t xml:space="preserve">of </w:t>
            </w:r>
            <w:r>
              <w:rPr>
                <w:sz w:val="20"/>
              </w:rPr>
              <w:t>the nature and content of the chosen sub-discipline.</w:t>
            </w:r>
          </w:p>
        </w:tc>
        <w:tc>
          <w:tcPr>
            <w:tcW w:w="1530" w:type="dxa"/>
          </w:tcPr>
          <w:p w14:paraId="4BDA3AB3" w14:textId="77777777" w:rsidR="007C747A" w:rsidRPr="00E408D6" w:rsidRDefault="007C747A" w:rsidP="00F93FF6">
            <w:pPr>
              <w:pStyle w:val="BodyText"/>
              <w:rPr>
                <w:sz w:val="20"/>
              </w:rPr>
            </w:pPr>
            <w:r w:rsidRPr="00E408D6">
              <w:rPr>
                <w:sz w:val="20"/>
              </w:rPr>
              <w:t xml:space="preserve">Demonstrates acceptable </w:t>
            </w:r>
            <w:r>
              <w:rPr>
                <w:sz w:val="20"/>
              </w:rPr>
              <w:t>comprehension</w:t>
            </w:r>
            <w:r w:rsidRPr="00E408D6">
              <w:rPr>
                <w:sz w:val="20"/>
              </w:rPr>
              <w:t xml:space="preserve"> </w:t>
            </w:r>
            <w:r>
              <w:rPr>
                <w:sz w:val="20"/>
              </w:rPr>
              <w:t xml:space="preserve">(beyond the MDiv level) </w:t>
            </w:r>
            <w:r w:rsidRPr="00E408D6">
              <w:rPr>
                <w:sz w:val="20"/>
              </w:rPr>
              <w:t xml:space="preserve">of </w:t>
            </w:r>
            <w:r>
              <w:rPr>
                <w:sz w:val="20"/>
              </w:rPr>
              <w:t>the nature and content of the chosen sub-discipline.</w:t>
            </w:r>
          </w:p>
        </w:tc>
        <w:tc>
          <w:tcPr>
            <w:tcW w:w="1710" w:type="dxa"/>
          </w:tcPr>
          <w:p w14:paraId="0E0AB8BA" w14:textId="77777777" w:rsidR="007C747A" w:rsidRPr="00E408D6" w:rsidRDefault="007C747A" w:rsidP="00F93FF6">
            <w:pPr>
              <w:pStyle w:val="BodyText"/>
              <w:rPr>
                <w:sz w:val="20"/>
              </w:rPr>
            </w:pPr>
            <w:r w:rsidRPr="00E408D6">
              <w:rPr>
                <w:sz w:val="20"/>
              </w:rPr>
              <w:t xml:space="preserve">Demonstrates only superficial </w:t>
            </w:r>
            <w:r>
              <w:rPr>
                <w:sz w:val="20"/>
              </w:rPr>
              <w:t>comprehension</w:t>
            </w:r>
            <w:r w:rsidRPr="00E408D6">
              <w:rPr>
                <w:sz w:val="20"/>
              </w:rPr>
              <w:t xml:space="preserve"> </w:t>
            </w:r>
            <w:r>
              <w:rPr>
                <w:sz w:val="20"/>
              </w:rPr>
              <w:t xml:space="preserve">(at or below the MDiv level) </w:t>
            </w:r>
            <w:r w:rsidRPr="00E408D6">
              <w:rPr>
                <w:sz w:val="20"/>
              </w:rPr>
              <w:t xml:space="preserve">of </w:t>
            </w:r>
            <w:r>
              <w:rPr>
                <w:sz w:val="20"/>
              </w:rPr>
              <w:t>the nature and content of the chosen sub-discipline.</w:t>
            </w:r>
          </w:p>
        </w:tc>
        <w:tc>
          <w:tcPr>
            <w:tcW w:w="1890" w:type="dxa"/>
          </w:tcPr>
          <w:p w14:paraId="4C5D66ED" w14:textId="77777777" w:rsidR="007C747A" w:rsidRPr="00E408D6" w:rsidRDefault="007C747A" w:rsidP="00F93FF6">
            <w:pPr>
              <w:pStyle w:val="BodyText"/>
              <w:rPr>
                <w:sz w:val="20"/>
              </w:rPr>
            </w:pPr>
            <w:r w:rsidRPr="00E408D6">
              <w:rPr>
                <w:sz w:val="20"/>
              </w:rPr>
              <w:t xml:space="preserve">Is unable to demonstrate </w:t>
            </w:r>
            <w:r>
              <w:rPr>
                <w:sz w:val="20"/>
              </w:rPr>
              <w:t>comprehension</w:t>
            </w:r>
            <w:r w:rsidRPr="00E408D6">
              <w:rPr>
                <w:sz w:val="20"/>
              </w:rPr>
              <w:t xml:space="preserve"> of </w:t>
            </w:r>
            <w:r>
              <w:rPr>
                <w:sz w:val="20"/>
              </w:rPr>
              <w:t>the nature and content of the chosen sub-discipline.</w:t>
            </w:r>
          </w:p>
        </w:tc>
        <w:tc>
          <w:tcPr>
            <w:tcW w:w="1140" w:type="dxa"/>
          </w:tcPr>
          <w:p w14:paraId="36426425" w14:textId="77777777" w:rsidR="007C747A" w:rsidRPr="00E408D6" w:rsidRDefault="007C747A" w:rsidP="00F93FF6">
            <w:pPr>
              <w:pStyle w:val="BodyText"/>
              <w:rPr>
                <w:sz w:val="20"/>
              </w:rPr>
            </w:pPr>
          </w:p>
        </w:tc>
      </w:tr>
      <w:tr w:rsidR="007C747A" w:rsidRPr="008E4D55" w14:paraId="63FA37A2" w14:textId="77777777" w:rsidTr="007C747A">
        <w:tc>
          <w:tcPr>
            <w:tcW w:w="1620" w:type="dxa"/>
          </w:tcPr>
          <w:p w14:paraId="652077AE" w14:textId="77777777" w:rsidR="007C747A" w:rsidRPr="00B12C31" w:rsidRDefault="007C747A" w:rsidP="00F93FF6">
            <w:pPr>
              <w:pStyle w:val="BodyText"/>
              <w:rPr>
                <w:b/>
                <w:sz w:val="20"/>
              </w:rPr>
            </w:pPr>
            <w:r w:rsidRPr="00B12C31">
              <w:rPr>
                <w:b/>
                <w:sz w:val="20"/>
              </w:rPr>
              <w:t>Knowledge of Key Textual Resources</w:t>
            </w:r>
          </w:p>
        </w:tc>
        <w:tc>
          <w:tcPr>
            <w:tcW w:w="1530" w:type="dxa"/>
          </w:tcPr>
          <w:p w14:paraId="299C4234" w14:textId="77777777" w:rsidR="007C747A" w:rsidRPr="00E408D6" w:rsidRDefault="007C747A" w:rsidP="00F93FF6">
            <w:pPr>
              <w:pStyle w:val="BodyText"/>
              <w:rPr>
                <w:sz w:val="20"/>
              </w:rPr>
            </w:pPr>
            <w:r w:rsidRPr="00E408D6">
              <w:rPr>
                <w:sz w:val="20"/>
              </w:rPr>
              <w:t xml:space="preserve">Demonstrates thorough knowledge </w:t>
            </w:r>
            <w:r>
              <w:rPr>
                <w:sz w:val="20"/>
              </w:rPr>
              <w:t xml:space="preserve">(beyond the MDiv level) </w:t>
            </w:r>
            <w:r w:rsidRPr="00E408D6">
              <w:rPr>
                <w:sz w:val="20"/>
              </w:rPr>
              <w:t xml:space="preserve">of </w:t>
            </w:r>
            <w:r>
              <w:rPr>
                <w:sz w:val="20"/>
              </w:rPr>
              <w:t>the textual resources with which all researchers in this area of study ought to be familiar.</w:t>
            </w:r>
          </w:p>
        </w:tc>
        <w:tc>
          <w:tcPr>
            <w:tcW w:w="1620" w:type="dxa"/>
          </w:tcPr>
          <w:p w14:paraId="6AA47F42" w14:textId="77777777" w:rsidR="007C747A" w:rsidRPr="00E408D6" w:rsidRDefault="007C747A" w:rsidP="00F93FF6">
            <w:pPr>
              <w:pStyle w:val="BodyText"/>
              <w:rPr>
                <w:sz w:val="20"/>
              </w:rPr>
            </w:pPr>
            <w:r w:rsidRPr="00E408D6">
              <w:rPr>
                <w:sz w:val="20"/>
              </w:rPr>
              <w:t xml:space="preserve">Demonstrates good knowledge </w:t>
            </w:r>
            <w:r>
              <w:rPr>
                <w:sz w:val="20"/>
              </w:rPr>
              <w:t xml:space="preserve">(beyond the MDiv level) </w:t>
            </w:r>
            <w:r w:rsidRPr="00E408D6">
              <w:rPr>
                <w:sz w:val="20"/>
              </w:rPr>
              <w:t xml:space="preserve">of </w:t>
            </w:r>
            <w:r>
              <w:rPr>
                <w:sz w:val="20"/>
              </w:rPr>
              <w:t>the textual resources with which all researchers in this area of study ought to be familiar.</w:t>
            </w:r>
          </w:p>
          <w:p w14:paraId="43B2F3EC" w14:textId="77777777" w:rsidR="007C747A" w:rsidRPr="00E408D6" w:rsidRDefault="007C747A" w:rsidP="00F93FF6">
            <w:pPr>
              <w:pStyle w:val="BodyText"/>
              <w:rPr>
                <w:sz w:val="20"/>
              </w:rPr>
            </w:pPr>
          </w:p>
        </w:tc>
        <w:tc>
          <w:tcPr>
            <w:tcW w:w="1530" w:type="dxa"/>
          </w:tcPr>
          <w:p w14:paraId="4344829F" w14:textId="77777777" w:rsidR="007C747A" w:rsidRPr="00E408D6" w:rsidRDefault="007C747A" w:rsidP="00F93FF6">
            <w:pPr>
              <w:pStyle w:val="BodyText"/>
              <w:rPr>
                <w:sz w:val="20"/>
              </w:rPr>
            </w:pPr>
            <w:r w:rsidRPr="00E408D6">
              <w:rPr>
                <w:sz w:val="20"/>
              </w:rPr>
              <w:t xml:space="preserve">Demonstrates acceptable knowledge </w:t>
            </w:r>
            <w:r>
              <w:rPr>
                <w:sz w:val="20"/>
              </w:rPr>
              <w:t xml:space="preserve">(beyond the MDiv level) </w:t>
            </w:r>
            <w:r w:rsidRPr="00E408D6">
              <w:rPr>
                <w:sz w:val="20"/>
              </w:rPr>
              <w:t xml:space="preserve">of </w:t>
            </w:r>
            <w:r>
              <w:rPr>
                <w:sz w:val="20"/>
              </w:rPr>
              <w:t>the textual resources with which all researchers in this area of study ought to be familiar.</w:t>
            </w:r>
          </w:p>
        </w:tc>
        <w:tc>
          <w:tcPr>
            <w:tcW w:w="1710" w:type="dxa"/>
          </w:tcPr>
          <w:p w14:paraId="3653D817" w14:textId="77777777" w:rsidR="007C747A" w:rsidRPr="00E408D6" w:rsidRDefault="007C747A" w:rsidP="00F93FF6">
            <w:pPr>
              <w:pStyle w:val="BodyText"/>
              <w:rPr>
                <w:sz w:val="20"/>
              </w:rPr>
            </w:pPr>
            <w:r w:rsidRPr="00E408D6">
              <w:rPr>
                <w:sz w:val="20"/>
              </w:rPr>
              <w:t xml:space="preserve">Demonstrates only superficial knowledge </w:t>
            </w:r>
            <w:r>
              <w:rPr>
                <w:sz w:val="20"/>
              </w:rPr>
              <w:t xml:space="preserve">(at or below the MDiv level) </w:t>
            </w:r>
            <w:r w:rsidRPr="00E408D6">
              <w:rPr>
                <w:sz w:val="20"/>
              </w:rPr>
              <w:t xml:space="preserve">of </w:t>
            </w:r>
            <w:r>
              <w:rPr>
                <w:sz w:val="20"/>
              </w:rPr>
              <w:t>the textual resources with which all researchers in this area of study ought to be familiar.</w:t>
            </w:r>
          </w:p>
        </w:tc>
        <w:tc>
          <w:tcPr>
            <w:tcW w:w="1890" w:type="dxa"/>
          </w:tcPr>
          <w:p w14:paraId="4995CB63" w14:textId="77777777" w:rsidR="007C747A" w:rsidRPr="00E408D6" w:rsidRDefault="007C747A" w:rsidP="00F93FF6">
            <w:pPr>
              <w:pStyle w:val="BodyText"/>
              <w:rPr>
                <w:sz w:val="20"/>
              </w:rPr>
            </w:pPr>
            <w:r w:rsidRPr="00E408D6">
              <w:rPr>
                <w:sz w:val="20"/>
              </w:rPr>
              <w:t xml:space="preserve">Is unable to demonstrate knowledge of </w:t>
            </w:r>
            <w:r>
              <w:rPr>
                <w:sz w:val="20"/>
              </w:rPr>
              <w:t>the textual resources with which all researchers in this area of study ought to be familiar.</w:t>
            </w:r>
          </w:p>
        </w:tc>
        <w:tc>
          <w:tcPr>
            <w:tcW w:w="1140" w:type="dxa"/>
          </w:tcPr>
          <w:p w14:paraId="12A8776C" w14:textId="77777777" w:rsidR="007C747A" w:rsidRPr="00E408D6" w:rsidRDefault="007C747A" w:rsidP="00F93FF6">
            <w:pPr>
              <w:pStyle w:val="BodyText"/>
              <w:rPr>
                <w:sz w:val="20"/>
              </w:rPr>
            </w:pPr>
          </w:p>
        </w:tc>
      </w:tr>
      <w:tr w:rsidR="007C747A" w:rsidRPr="008E4D55" w14:paraId="233D9A16" w14:textId="77777777" w:rsidTr="007C747A">
        <w:tc>
          <w:tcPr>
            <w:tcW w:w="1620" w:type="dxa"/>
          </w:tcPr>
          <w:p w14:paraId="1135340C" w14:textId="77777777" w:rsidR="007C747A" w:rsidRPr="002F2C7E" w:rsidRDefault="007C747A" w:rsidP="00F93FF6">
            <w:pPr>
              <w:pStyle w:val="BodyText"/>
              <w:rPr>
                <w:b/>
                <w:sz w:val="20"/>
              </w:rPr>
            </w:pPr>
            <w:r w:rsidRPr="002F2C7E">
              <w:rPr>
                <w:b/>
                <w:sz w:val="20"/>
              </w:rPr>
              <w:t>Use of Scholarly Methods</w:t>
            </w:r>
          </w:p>
        </w:tc>
        <w:tc>
          <w:tcPr>
            <w:tcW w:w="1530" w:type="dxa"/>
          </w:tcPr>
          <w:p w14:paraId="411A5CF1" w14:textId="77777777" w:rsidR="007C747A" w:rsidRPr="00E408D6" w:rsidRDefault="007C747A" w:rsidP="00F93FF6">
            <w:pPr>
              <w:pStyle w:val="BodyText"/>
              <w:rPr>
                <w:sz w:val="20"/>
              </w:rPr>
            </w:pPr>
            <w:r w:rsidRPr="00E408D6">
              <w:rPr>
                <w:sz w:val="20"/>
              </w:rPr>
              <w:t xml:space="preserve">Demonstrates thorough </w:t>
            </w:r>
            <w:r>
              <w:rPr>
                <w:sz w:val="20"/>
              </w:rPr>
              <w:t>comprehension and use of scholarly methods appropriate to the area of concentration (beyond the MDiv level).</w:t>
            </w:r>
          </w:p>
        </w:tc>
        <w:tc>
          <w:tcPr>
            <w:tcW w:w="1620" w:type="dxa"/>
          </w:tcPr>
          <w:p w14:paraId="2B6C6650" w14:textId="77777777" w:rsidR="007C747A" w:rsidRPr="00E408D6" w:rsidRDefault="007C747A" w:rsidP="00F93FF6">
            <w:pPr>
              <w:pStyle w:val="BodyText"/>
              <w:rPr>
                <w:sz w:val="20"/>
              </w:rPr>
            </w:pPr>
            <w:r w:rsidRPr="00E408D6">
              <w:rPr>
                <w:sz w:val="20"/>
              </w:rPr>
              <w:t xml:space="preserve">Demonstrates good </w:t>
            </w:r>
            <w:r>
              <w:rPr>
                <w:sz w:val="20"/>
              </w:rPr>
              <w:t>comprehension and use of scholarly methods appropriate to the area of concentration (beyond the MDiv level).</w:t>
            </w:r>
          </w:p>
        </w:tc>
        <w:tc>
          <w:tcPr>
            <w:tcW w:w="1530" w:type="dxa"/>
          </w:tcPr>
          <w:p w14:paraId="789DDFF4" w14:textId="77777777" w:rsidR="007C747A" w:rsidRPr="00E408D6" w:rsidRDefault="007C747A" w:rsidP="00F93FF6">
            <w:pPr>
              <w:pStyle w:val="BodyText"/>
              <w:rPr>
                <w:sz w:val="20"/>
              </w:rPr>
            </w:pPr>
            <w:r w:rsidRPr="00E408D6">
              <w:rPr>
                <w:sz w:val="20"/>
              </w:rPr>
              <w:t xml:space="preserve">Demonstrates acceptable </w:t>
            </w:r>
            <w:r>
              <w:rPr>
                <w:sz w:val="20"/>
              </w:rPr>
              <w:t>comprehension and use of scholarly methods appropriate to the area of concentration (beyond the MDiv level).</w:t>
            </w:r>
          </w:p>
        </w:tc>
        <w:tc>
          <w:tcPr>
            <w:tcW w:w="1710" w:type="dxa"/>
          </w:tcPr>
          <w:p w14:paraId="5BA58C20" w14:textId="77777777" w:rsidR="007C747A" w:rsidRPr="00E408D6" w:rsidRDefault="007C747A" w:rsidP="00F93FF6">
            <w:pPr>
              <w:pStyle w:val="BodyText"/>
              <w:rPr>
                <w:sz w:val="20"/>
              </w:rPr>
            </w:pPr>
            <w:r w:rsidRPr="00E408D6">
              <w:rPr>
                <w:sz w:val="20"/>
              </w:rPr>
              <w:t xml:space="preserve">Demonstrates only superficial </w:t>
            </w:r>
            <w:r>
              <w:rPr>
                <w:sz w:val="20"/>
              </w:rPr>
              <w:t>comprehension and use of scholarly methods appropriate to the area of concentration (at or below the MDiv level).</w:t>
            </w:r>
          </w:p>
        </w:tc>
        <w:tc>
          <w:tcPr>
            <w:tcW w:w="1890" w:type="dxa"/>
          </w:tcPr>
          <w:p w14:paraId="78FD8475" w14:textId="77777777" w:rsidR="007C747A" w:rsidRPr="00E408D6" w:rsidRDefault="007C747A" w:rsidP="00F93FF6">
            <w:pPr>
              <w:pStyle w:val="BodyText"/>
              <w:rPr>
                <w:sz w:val="20"/>
              </w:rPr>
            </w:pPr>
            <w:r w:rsidRPr="00E408D6">
              <w:rPr>
                <w:sz w:val="20"/>
              </w:rPr>
              <w:t xml:space="preserve">Is unable to demonstrate </w:t>
            </w:r>
            <w:r>
              <w:rPr>
                <w:sz w:val="20"/>
              </w:rPr>
              <w:t>comprehension and use of scholarly methods appropriate to the area of concentration.</w:t>
            </w:r>
          </w:p>
        </w:tc>
        <w:tc>
          <w:tcPr>
            <w:tcW w:w="1140" w:type="dxa"/>
          </w:tcPr>
          <w:p w14:paraId="30CF7EBB" w14:textId="77777777" w:rsidR="007C747A" w:rsidRPr="00E408D6" w:rsidRDefault="007C747A" w:rsidP="00F93FF6">
            <w:pPr>
              <w:pStyle w:val="BodyText"/>
              <w:rPr>
                <w:sz w:val="20"/>
              </w:rPr>
            </w:pPr>
          </w:p>
        </w:tc>
      </w:tr>
      <w:tr w:rsidR="007C747A" w:rsidRPr="008E4D55" w14:paraId="5EE90D7C" w14:textId="77777777" w:rsidTr="007C747A">
        <w:tc>
          <w:tcPr>
            <w:tcW w:w="1620" w:type="dxa"/>
          </w:tcPr>
          <w:p w14:paraId="0D4D02C8" w14:textId="77777777" w:rsidR="007C747A" w:rsidRPr="00415A02" w:rsidRDefault="007C747A" w:rsidP="00F93FF6">
            <w:pPr>
              <w:pStyle w:val="BodyText"/>
              <w:rPr>
                <w:b/>
                <w:sz w:val="20"/>
              </w:rPr>
            </w:pPr>
            <w:r w:rsidRPr="00415A02">
              <w:rPr>
                <w:b/>
                <w:sz w:val="20"/>
              </w:rPr>
              <w:t>Ability to Engage in Advanced Reflection and Discourse</w:t>
            </w:r>
          </w:p>
        </w:tc>
        <w:tc>
          <w:tcPr>
            <w:tcW w:w="1530" w:type="dxa"/>
          </w:tcPr>
          <w:p w14:paraId="5E705C64" w14:textId="77777777" w:rsidR="007C747A" w:rsidRPr="00E408D6" w:rsidRDefault="007C747A" w:rsidP="00F93FF6">
            <w:pPr>
              <w:pStyle w:val="BodyText"/>
              <w:rPr>
                <w:sz w:val="20"/>
              </w:rPr>
            </w:pPr>
            <w:r w:rsidRPr="00E408D6">
              <w:rPr>
                <w:sz w:val="20"/>
              </w:rPr>
              <w:t xml:space="preserve">Demonstrates exceptional ability to </w:t>
            </w:r>
            <w:r>
              <w:rPr>
                <w:sz w:val="20"/>
              </w:rPr>
              <w:t>engage in advanced reflection and discourse through the completion of original research (beyond the MDiv level).</w:t>
            </w:r>
          </w:p>
        </w:tc>
        <w:tc>
          <w:tcPr>
            <w:tcW w:w="1620" w:type="dxa"/>
          </w:tcPr>
          <w:p w14:paraId="179548D7" w14:textId="77777777" w:rsidR="007C747A" w:rsidRPr="00E408D6" w:rsidRDefault="007C747A" w:rsidP="00F93FF6">
            <w:pPr>
              <w:pStyle w:val="BodyText"/>
              <w:rPr>
                <w:sz w:val="20"/>
              </w:rPr>
            </w:pPr>
            <w:r w:rsidRPr="00E408D6">
              <w:rPr>
                <w:sz w:val="20"/>
              </w:rPr>
              <w:t xml:space="preserve">Demonstrates good ability to </w:t>
            </w:r>
            <w:r>
              <w:rPr>
                <w:sz w:val="20"/>
              </w:rPr>
              <w:t>engage in advanced reflection and discourse through the completion of original research (beyond the MDiv level).</w:t>
            </w:r>
          </w:p>
        </w:tc>
        <w:tc>
          <w:tcPr>
            <w:tcW w:w="1530" w:type="dxa"/>
          </w:tcPr>
          <w:p w14:paraId="551811C8" w14:textId="77777777" w:rsidR="007C747A" w:rsidRPr="00E408D6" w:rsidRDefault="007C747A" w:rsidP="00F93FF6">
            <w:pPr>
              <w:pStyle w:val="BodyText"/>
              <w:rPr>
                <w:sz w:val="20"/>
              </w:rPr>
            </w:pPr>
            <w:r w:rsidRPr="00E408D6">
              <w:rPr>
                <w:sz w:val="20"/>
              </w:rPr>
              <w:t xml:space="preserve">Demonstrates acceptable ability to </w:t>
            </w:r>
            <w:r>
              <w:rPr>
                <w:sz w:val="20"/>
              </w:rPr>
              <w:t>engage in advanced reflection and discourse through the completion of original research (beyond the MDiv level).</w:t>
            </w:r>
          </w:p>
        </w:tc>
        <w:tc>
          <w:tcPr>
            <w:tcW w:w="1710" w:type="dxa"/>
          </w:tcPr>
          <w:p w14:paraId="176F0FE8" w14:textId="77777777" w:rsidR="007C747A" w:rsidRPr="00E408D6" w:rsidRDefault="007C747A" w:rsidP="00F93FF6">
            <w:pPr>
              <w:pStyle w:val="BodyText"/>
              <w:rPr>
                <w:sz w:val="20"/>
              </w:rPr>
            </w:pPr>
            <w:r w:rsidRPr="00E408D6">
              <w:rPr>
                <w:sz w:val="20"/>
              </w:rPr>
              <w:t xml:space="preserve">Demonstrates only slight ability to </w:t>
            </w:r>
            <w:r>
              <w:rPr>
                <w:sz w:val="20"/>
              </w:rPr>
              <w:t>engage in advanced reflection and discourse through the completion of original research (at or below the MDiv level).</w:t>
            </w:r>
          </w:p>
        </w:tc>
        <w:tc>
          <w:tcPr>
            <w:tcW w:w="1890" w:type="dxa"/>
          </w:tcPr>
          <w:p w14:paraId="1AC2007D" w14:textId="77777777" w:rsidR="007C747A" w:rsidRPr="00E408D6" w:rsidRDefault="007C747A" w:rsidP="00F93FF6">
            <w:pPr>
              <w:pStyle w:val="BodyText"/>
              <w:rPr>
                <w:sz w:val="20"/>
              </w:rPr>
            </w:pPr>
            <w:r>
              <w:rPr>
                <w:sz w:val="20"/>
              </w:rPr>
              <w:t>Is unable to</w:t>
            </w:r>
            <w:r w:rsidRPr="00E408D6">
              <w:rPr>
                <w:sz w:val="20"/>
              </w:rPr>
              <w:t xml:space="preserve"> </w:t>
            </w:r>
            <w:r>
              <w:rPr>
                <w:sz w:val="20"/>
              </w:rPr>
              <w:t>engage in advanced reflection and discourse through the completion of original research.</w:t>
            </w:r>
          </w:p>
        </w:tc>
        <w:tc>
          <w:tcPr>
            <w:tcW w:w="1140" w:type="dxa"/>
          </w:tcPr>
          <w:p w14:paraId="1F9980A5" w14:textId="77777777" w:rsidR="007C747A" w:rsidRPr="00E408D6" w:rsidRDefault="007C747A" w:rsidP="00F93FF6">
            <w:pPr>
              <w:pStyle w:val="BodyText"/>
              <w:rPr>
                <w:sz w:val="20"/>
              </w:rPr>
            </w:pPr>
          </w:p>
        </w:tc>
      </w:tr>
    </w:tbl>
    <w:p w14:paraId="2DB73C31" w14:textId="77777777" w:rsidR="00914776" w:rsidRDefault="00914776" w:rsidP="00F93FF6">
      <w:pPr>
        <w:pStyle w:val="BodyText"/>
      </w:pPr>
    </w:p>
    <w:sectPr w:rsidR="00914776" w:rsidSect="00672DB2">
      <w:headerReference w:type="default" r:id="rId15"/>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EC0D" w14:textId="77777777" w:rsidR="00EC13C1" w:rsidRDefault="00EC13C1" w:rsidP="00485433">
      <w:r>
        <w:separator/>
      </w:r>
    </w:p>
  </w:endnote>
  <w:endnote w:type="continuationSeparator" w:id="0">
    <w:p w14:paraId="5C79E90D" w14:textId="77777777" w:rsidR="00EC13C1" w:rsidRDefault="00EC13C1" w:rsidP="0048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Semilight">
    <w:panose1 w:val="020B0502040204020203"/>
    <w:charset w:val="80"/>
    <w:family w:val="swiss"/>
    <w:pitch w:val="variable"/>
    <w:sig w:usb0="900002AF" w:usb1="09D77CFB" w:usb2="00000012" w:usb3="00000000" w:csb0="003E01B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Garamond Std Lt">
    <w:altName w:val="ITC Garamond Std Lt"/>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3F16" w14:textId="77777777" w:rsidR="00EC13C1" w:rsidRDefault="00EC13C1" w:rsidP="00485433">
      <w:r>
        <w:separator/>
      </w:r>
    </w:p>
  </w:footnote>
  <w:footnote w:type="continuationSeparator" w:id="0">
    <w:p w14:paraId="6B32A607" w14:textId="77777777" w:rsidR="00EC13C1" w:rsidRDefault="00EC13C1" w:rsidP="0048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FBF9" w14:textId="77777777" w:rsidR="00BA37DE" w:rsidRDefault="00D577C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6B8CDB1" wp14:editId="7AB7AD87">
              <wp:simplePos x="0" y="0"/>
              <wp:positionH relativeFrom="page">
                <wp:posOffset>6719570</wp:posOffset>
              </wp:positionH>
              <wp:positionV relativeFrom="page">
                <wp:posOffset>326390</wp:posOffset>
              </wp:positionV>
              <wp:extent cx="1638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91704" w14:textId="77777777" w:rsidR="00BA37DE" w:rsidRDefault="0043130E">
                          <w:pPr>
                            <w:spacing w:before="15"/>
                            <w:ind w:left="40"/>
                            <w:rPr>
                              <w:rFonts w:ascii="Arial"/>
                              <w:sz w:val="16"/>
                            </w:rPr>
                          </w:pPr>
                          <w:r>
                            <w:fldChar w:fldCharType="begin"/>
                          </w:r>
                          <w:r w:rsidR="00BA37DE">
                            <w:rPr>
                              <w:rFonts w:ascii="Arial"/>
                              <w:sz w:val="16"/>
                            </w:rPr>
                            <w:instrText xml:space="preserve"> PAGE </w:instrText>
                          </w:r>
                          <w:r>
                            <w:fldChar w:fldCharType="separate"/>
                          </w:r>
                          <w:r w:rsidR="00BB1B74">
                            <w:rPr>
                              <w:rFonts w:ascii="Arial"/>
                              <w:noProof/>
                              <w:sz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8CDB1" id="_x0000_t202" coordsize="21600,21600" o:spt="202" path="m,l,21600r21600,l21600,xe">
              <v:stroke joinstyle="miter"/>
              <v:path gradientshapeok="t" o:connecttype="rect"/>
            </v:shapetype>
            <v:shape id="Text Box 1" o:spid="_x0000_s1026" type="#_x0000_t202" style="position:absolute;margin-left:529.1pt;margin-top:25.7pt;width:12.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" filled="f" stroked="f">
              <v:path arrowok="t"/>
              <v:textbox inset="0,0,0,0">
                <w:txbxContent>
                  <w:p w14:paraId="73891704" w14:textId="77777777" w:rsidR="00BA37DE" w:rsidRDefault="0043130E">
                    <w:pPr>
                      <w:spacing w:before="15"/>
                      <w:ind w:left="40"/>
                      <w:rPr>
                        <w:rFonts w:ascii="Arial"/>
                        <w:sz w:val="16"/>
                      </w:rPr>
                    </w:pPr>
                    <w:r>
                      <w:fldChar w:fldCharType="begin"/>
                    </w:r>
                    <w:r w:rsidR="00BA37DE">
                      <w:rPr>
                        <w:rFonts w:ascii="Arial"/>
                        <w:sz w:val="16"/>
                      </w:rPr>
                      <w:instrText xml:space="preserve"> PAGE </w:instrText>
                    </w:r>
                    <w:r>
                      <w:fldChar w:fldCharType="separate"/>
                    </w:r>
                    <w:r w:rsidR="00BB1B74">
                      <w:rPr>
                        <w:rFonts w:ascii="Arial"/>
                        <w:noProof/>
                        <w:sz w:val="16"/>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6316"/>
    <w:multiLevelType w:val="multilevel"/>
    <w:tmpl w:val="068EBCD0"/>
    <w:lvl w:ilvl="0">
      <w:start w:val="2"/>
      <w:numFmt w:val="decimal"/>
      <w:lvlText w:val="%1"/>
      <w:lvlJc w:val="left"/>
      <w:pPr>
        <w:ind w:left="120" w:hanging="360"/>
        <w:jc w:val="left"/>
      </w:pPr>
      <w:rPr>
        <w:rFonts w:hint="default"/>
      </w:rPr>
    </w:lvl>
    <w:lvl w:ilvl="1">
      <w:numFmt w:val="decimal"/>
      <w:lvlText w:val="%1.%2"/>
      <w:lvlJc w:val="left"/>
      <w:pPr>
        <w:ind w:left="120" w:hanging="360"/>
        <w:jc w:val="left"/>
      </w:pPr>
      <w:rPr>
        <w:rFonts w:ascii="Times New Roman" w:eastAsia="Times New Roman" w:hAnsi="Times New Roman" w:cs="Times New Roman" w:hint="default"/>
        <w:spacing w:val="-12"/>
        <w:w w:val="99"/>
        <w:sz w:val="24"/>
        <w:szCs w:val="24"/>
      </w:rPr>
    </w:lvl>
    <w:lvl w:ilvl="2">
      <w:numFmt w:val="bullet"/>
      <w:lvlText w:val="•"/>
      <w:lvlJc w:val="left"/>
      <w:pPr>
        <w:ind w:left="840" w:hanging="360"/>
      </w:pPr>
      <w:rPr>
        <w:rFonts w:ascii="Times New Roman" w:eastAsia="Times New Roman" w:hAnsi="Times New Roman" w:cs="Times New Roman" w:hint="default"/>
        <w:w w:val="129"/>
        <w:sz w:val="24"/>
        <w:szCs w:val="24"/>
      </w:rPr>
    </w:lvl>
    <w:lvl w:ilvl="3">
      <w:numFmt w:val="bullet"/>
      <w:lvlText w:val="•"/>
      <w:lvlJc w:val="left"/>
      <w:pPr>
        <w:ind w:left="940" w:hanging="360"/>
      </w:pPr>
      <w:rPr>
        <w:rFonts w:ascii="Times New Roman" w:eastAsia="Times New Roman" w:hAnsi="Times New Roman" w:cs="Times New Roman" w:hint="default"/>
        <w:w w:val="129"/>
        <w:sz w:val="24"/>
        <w:szCs w:val="24"/>
      </w:rPr>
    </w:lvl>
    <w:lvl w:ilvl="4">
      <w:numFmt w:val="bullet"/>
      <w:lvlText w:val=""/>
      <w:lvlJc w:val="left"/>
      <w:pPr>
        <w:ind w:left="1300" w:hanging="360"/>
      </w:pPr>
      <w:rPr>
        <w:rFonts w:ascii="Symbol" w:eastAsia="Symbol" w:hAnsi="Symbol" w:cs="Symbol" w:hint="default"/>
        <w:w w:val="100"/>
        <w:sz w:val="24"/>
        <w:szCs w:val="24"/>
      </w:rPr>
    </w:lvl>
    <w:lvl w:ilvl="5">
      <w:numFmt w:val="bullet"/>
      <w:lvlText w:val="•"/>
      <w:lvlJc w:val="left"/>
      <w:pPr>
        <w:ind w:left="3608" w:hanging="360"/>
      </w:pPr>
      <w:rPr>
        <w:rFonts w:hint="default"/>
      </w:rPr>
    </w:lvl>
    <w:lvl w:ilvl="6">
      <w:numFmt w:val="bullet"/>
      <w:lvlText w:val="•"/>
      <w:lvlJc w:val="left"/>
      <w:pPr>
        <w:ind w:left="4762" w:hanging="360"/>
      </w:pPr>
      <w:rPr>
        <w:rFonts w:hint="default"/>
      </w:rPr>
    </w:lvl>
    <w:lvl w:ilvl="7">
      <w:numFmt w:val="bullet"/>
      <w:lvlText w:val="•"/>
      <w:lvlJc w:val="left"/>
      <w:pPr>
        <w:ind w:left="5917" w:hanging="360"/>
      </w:pPr>
      <w:rPr>
        <w:rFonts w:hint="default"/>
      </w:rPr>
    </w:lvl>
    <w:lvl w:ilvl="8">
      <w:numFmt w:val="bullet"/>
      <w:lvlText w:val="•"/>
      <w:lvlJc w:val="left"/>
      <w:pPr>
        <w:ind w:left="7071" w:hanging="360"/>
      </w:pPr>
      <w:rPr>
        <w:rFonts w:hint="default"/>
      </w:rPr>
    </w:lvl>
  </w:abstractNum>
  <w:abstractNum w:abstractNumId="1" w15:restartNumberingAfterBreak="0">
    <w:nsid w:val="03E91E2A"/>
    <w:multiLevelType w:val="hybridMultilevel"/>
    <w:tmpl w:val="B9E8AD2C"/>
    <w:lvl w:ilvl="0" w:tplc="DC2C3A0C">
      <w:start w:val="5"/>
      <w:numFmt w:val="upperLetter"/>
      <w:lvlText w:val="%1."/>
      <w:lvlJc w:val="left"/>
      <w:pPr>
        <w:ind w:left="1440" w:hanging="267"/>
        <w:jc w:val="right"/>
      </w:pPr>
      <w:rPr>
        <w:rFonts w:ascii="Times New Roman" w:eastAsia="Times New Roman" w:hAnsi="Times New Roman" w:cs="Times New Roman" w:hint="default"/>
        <w:spacing w:val="-2"/>
        <w:w w:val="99"/>
        <w:sz w:val="24"/>
        <w:szCs w:val="24"/>
      </w:rPr>
    </w:lvl>
    <w:lvl w:ilvl="1" w:tplc="4BC8974A">
      <w:numFmt w:val="bullet"/>
      <w:lvlText w:val="•"/>
      <w:lvlJc w:val="left"/>
      <w:pPr>
        <w:ind w:left="2242" w:hanging="267"/>
      </w:pPr>
      <w:rPr>
        <w:rFonts w:hint="default"/>
      </w:rPr>
    </w:lvl>
    <w:lvl w:ilvl="2" w:tplc="5A4A22AA">
      <w:numFmt w:val="bullet"/>
      <w:lvlText w:val="•"/>
      <w:lvlJc w:val="left"/>
      <w:pPr>
        <w:ind w:left="3044" w:hanging="267"/>
      </w:pPr>
      <w:rPr>
        <w:rFonts w:hint="default"/>
      </w:rPr>
    </w:lvl>
    <w:lvl w:ilvl="3" w:tplc="39E8FEE2">
      <w:numFmt w:val="bullet"/>
      <w:lvlText w:val="•"/>
      <w:lvlJc w:val="left"/>
      <w:pPr>
        <w:ind w:left="3846" w:hanging="267"/>
      </w:pPr>
      <w:rPr>
        <w:rFonts w:hint="default"/>
      </w:rPr>
    </w:lvl>
    <w:lvl w:ilvl="4" w:tplc="B68003BA">
      <w:numFmt w:val="bullet"/>
      <w:lvlText w:val="•"/>
      <w:lvlJc w:val="left"/>
      <w:pPr>
        <w:ind w:left="4648" w:hanging="267"/>
      </w:pPr>
      <w:rPr>
        <w:rFonts w:hint="default"/>
      </w:rPr>
    </w:lvl>
    <w:lvl w:ilvl="5" w:tplc="6A06C342">
      <w:numFmt w:val="bullet"/>
      <w:lvlText w:val="•"/>
      <w:lvlJc w:val="left"/>
      <w:pPr>
        <w:ind w:left="5450" w:hanging="267"/>
      </w:pPr>
      <w:rPr>
        <w:rFonts w:hint="default"/>
      </w:rPr>
    </w:lvl>
    <w:lvl w:ilvl="6" w:tplc="70CA73E6">
      <w:numFmt w:val="bullet"/>
      <w:lvlText w:val="•"/>
      <w:lvlJc w:val="left"/>
      <w:pPr>
        <w:ind w:left="6252" w:hanging="267"/>
      </w:pPr>
      <w:rPr>
        <w:rFonts w:hint="default"/>
      </w:rPr>
    </w:lvl>
    <w:lvl w:ilvl="7" w:tplc="A5A08B86">
      <w:numFmt w:val="bullet"/>
      <w:lvlText w:val="•"/>
      <w:lvlJc w:val="left"/>
      <w:pPr>
        <w:ind w:left="7054" w:hanging="267"/>
      </w:pPr>
      <w:rPr>
        <w:rFonts w:hint="default"/>
      </w:rPr>
    </w:lvl>
    <w:lvl w:ilvl="8" w:tplc="115A2B66">
      <w:numFmt w:val="bullet"/>
      <w:lvlText w:val="•"/>
      <w:lvlJc w:val="left"/>
      <w:pPr>
        <w:ind w:left="7856" w:hanging="267"/>
      </w:pPr>
      <w:rPr>
        <w:rFonts w:hint="default"/>
      </w:rPr>
    </w:lvl>
  </w:abstractNum>
  <w:abstractNum w:abstractNumId="2" w15:restartNumberingAfterBreak="0">
    <w:nsid w:val="0C5537A7"/>
    <w:multiLevelType w:val="hybridMultilevel"/>
    <w:tmpl w:val="8B40AE12"/>
    <w:lvl w:ilvl="0" w:tplc="81BA2CEE">
      <w:start w:val="1"/>
      <w:numFmt w:val="upperLetter"/>
      <w:lvlText w:val="%1."/>
      <w:lvlJc w:val="left"/>
      <w:pPr>
        <w:ind w:left="926" w:hanging="293"/>
        <w:jc w:val="right"/>
      </w:pPr>
      <w:rPr>
        <w:rFonts w:ascii="Times New Roman" w:eastAsia="Times New Roman" w:hAnsi="Times New Roman" w:cs="Times New Roman" w:hint="default"/>
        <w:b/>
        <w:bCs/>
        <w:spacing w:val="-1"/>
        <w:w w:val="99"/>
        <w:sz w:val="24"/>
        <w:szCs w:val="24"/>
      </w:rPr>
    </w:lvl>
    <w:lvl w:ilvl="1" w:tplc="16620576">
      <w:start w:val="1"/>
      <w:numFmt w:val="decimal"/>
      <w:lvlText w:val="%2."/>
      <w:lvlJc w:val="left"/>
      <w:pPr>
        <w:ind w:left="840" w:hanging="240"/>
        <w:jc w:val="left"/>
      </w:pPr>
      <w:rPr>
        <w:rFonts w:hint="default"/>
        <w:spacing w:val="-1"/>
        <w:w w:val="99"/>
      </w:rPr>
    </w:lvl>
    <w:lvl w:ilvl="2" w:tplc="F06C26E0">
      <w:numFmt w:val="bullet"/>
      <w:lvlText w:val="•"/>
      <w:lvlJc w:val="left"/>
      <w:pPr>
        <w:ind w:left="1860" w:hanging="240"/>
      </w:pPr>
      <w:rPr>
        <w:rFonts w:hint="default"/>
      </w:rPr>
    </w:lvl>
    <w:lvl w:ilvl="3" w:tplc="A432A2CC">
      <w:numFmt w:val="bullet"/>
      <w:lvlText w:val="•"/>
      <w:lvlJc w:val="left"/>
      <w:pPr>
        <w:ind w:left="2800" w:hanging="240"/>
      </w:pPr>
      <w:rPr>
        <w:rFonts w:hint="default"/>
      </w:rPr>
    </w:lvl>
    <w:lvl w:ilvl="4" w:tplc="DFAA013C">
      <w:numFmt w:val="bullet"/>
      <w:lvlText w:val="•"/>
      <w:lvlJc w:val="left"/>
      <w:pPr>
        <w:ind w:left="3740" w:hanging="240"/>
      </w:pPr>
      <w:rPr>
        <w:rFonts w:hint="default"/>
      </w:rPr>
    </w:lvl>
    <w:lvl w:ilvl="5" w:tplc="D7847634">
      <w:numFmt w:val="bullet"/>
      <w:lvlText w:val="•"/>
      <w:lvlJc w:val="left"/>
      <w:pPr>
        <w:ind w:left="4680" w:hanging="240"/>
      </w:pPr>
      <w:rPr>
        <w:rFonts w:hint="default"/>
      </w:rPr>
    </w:lvl>
    <w:lvl w:ilvl="6" w:tplc="1834DBCC">
      <w:numFmt w:val="bullet"/>
      <w:lvlText w:val="•"/>
      <w:lvlJc w:val="left"/>
      <w:pPr>
        <w:ind w:left="5620" w:hanging="240"/>
      </w:pPr>
      <w:rPr>
        <w:rFonts w:hint="default"/>
      </w:rPr>
    </w:lvl>
    <w:lvl w:ilvl="7" w:tplc="C002BB5C">
      <w:numFmt w:val="bullet"/>
      <w:lvlText w:val="•"/>
      <w:lvlJc w:val="left"/>
      <w:pPr>
        <w:ind w:left="6560" w:hanging="240"/>
      </w:pPr>
      <w:rPr>
        <w:rFonts w:hint="default"/>
      </w:rPr>
    </w:lvl>
    <w:lvl w:ilvl="8" w:tplc="46C8FA78">
      <w:numFmt w:val="bullet"/>
      <w:lvlText w:val="•"/>
      <w:lvlJc w:val="left"/>
      <w:pPr>
        <w:ind w:left="7500" w:hanging="240"/>
      </w:pPr>
      <w:rPr>
        <w:rFonts w:hint="default"/>
      </w:rPr>
    </w:lvl>
  </w:abstractNum>
  <w:abstractNum w:abstractNumId="3" w15:restartNumberingAfterBreak="0">
    <w:nsid w:val="0F584C2D"/>
    <w:multiLevelType w:val="hybridMultilevel"/>
    <w:tmpl w:val="41C4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97"/>
    <w:multiLevelType w:val="hybridMultilevel"/>
    <w:tmpl w:val="E9A89544"/>
    <w:lvl w:ilvl="0" w:tplc="FC166F42">
      <w:start w:val="1"/>
      <w:numFmt w:val="upperLetter"/>
      <w:lvlText w:val="%1."/>
      <w:lvlJc w:val="left"/>
      <w:pPr>
        <w:ind w:left="412" w:hanging="293"/>
        <w:jc w:val="left"/>
      </w:pPr>
      <w:rPr>
        <w:rFonts w:ascii="Times New Roman" w:eastAsia="Times New Roman" w:hAnsi="Times New Roman" w:cs="Times New Roman" w:hint="default"/>
        <w:b/>
        <w:bCs/>
        <w:spacing w:val="-1"/>
        <w:w w:val="99"/>
        <w:sz w:val="24"/>
        <w:szCs w:val="24"/>
      </w:rPr>
    </w:lvl>
    <w:lvl w:ilvl="1" w:tplc="CA1C38E2">
      <w:start w:val="1"/>
      <w:numFmt w:val="decimal"/>
      <w:lvlText w:val="%2."/>
      <w:lvlJc w:val="left"/>
      <w:pPr>
        <w:ind w:left="840" w:hanging="360"/>
        <w:jc w:val="left"/>
      </w:pPr>
      <w:rPr>
        <w:rFonts w:ascii="Times New Roman" w:eastAsia="Times New Roman" w:hAnsi="Times New Roman" w:cs="Times New Roman" w:hint="default"/>
        <w:spacing w:val="-5"/>
        <w:w w:val="99"/>
        <w:sz w:val="24"/>
        <w:szCs w:val="24"/>
      </w:rPr>
    </w:lvl>
    <w:lvl w:ilvl="2" w:tplc="B6CC2CA4">
      <w:numFmt w:val="bullet"/>
      <w:lvlText w:val="•"/>
      <w:lvlJc w:val="left"/>
      <w:pPr>
        <w:ind w:left="1797" w:hanging="360"/>
      </w:pPr>
      <w:rPr>
        <w:rFonts w:hint="default"/>
      </w:rPr>
    </w:lvl>
    <w:lvl w:ilvl="3" w:tplc="107E0AF2">
      <w:numFmt w:val="bullet"/>
      <w:lvlText w:val="•"/>
      <w:lvlJc w:val="left"/>
      <w:pPr>
        <w:ind w:left="2755" w:hanging="360"/>
      </w:pPr>
      <w:rPr>
        <w:rFonts w:hint="default"/>
      </w:rPr>
    </w:lvl>
    <w:lvl w:ilvl="4" w:tplc="2ACE768E">
      <w:numFmt w:val="bullet"/>
      <w:lvlText w:val="•"/>
      <w:lvlJc w:val="left"/>
      <w:pPr>
        <w:ind w:left="3713" w:hanging="360"/>
      </w:pPr>
      <w:rPr>
        <w:rFonts w:hint="default"/>
      </w:rPr>
    </w:lvl>
    <w:lvl w:ilvl="5" w:tplc="9C502696">
      <w:numFmt w:val="bullet"/>
      <w:lvlText w:val="•"/>
      <w:lvlJc w:val="left"/>
      <w:pPr>
        <w:ind w:left="4671" w:hanging="360"/>
      </w:pPr>
      <w:rPr>
        <w:rFonts w:hint="default"/>
      </w:rPr>
    </w:lvl>
    <w:lvl w:ilvl="6" w:tplc="AA8A024C">
      <w:numFmt w:val="bullet"/>
      <w:lvlText w:val="•"/>
      <w:lvlJc w:val="left"/>
      <w:pPr>
        <w:ind w:left="5628" w:hanging="360"/>
      </w:pPr>
      <w:rPr>
        <w:rFonts w:hint="default"/>
      </w:rPr>
    </w:lvl>
    <w:lvl w:ilvl="7" w:tplc="7F4C001C">
      <w:numFmt w:val="bullet"/>
      <w:lvlText w:val="•"/>
      <w:lvlJc w:val="left"/>
      <w:pPr>
        <w:ind w:left="6586" w:hanging="360"/>
      </w:pPr>
      <w:rPr>
        <w:rFonts w:hint="default"/>
      </w:rPr>
    </w:lvl>
    <w:lvl w:ilvl="8" w:tplc="7CE4C5B4">
      <w:numFmt w:val="bullet"/>
      <w:lvlText w:val="•"/>
      <w:lvlJc w:val="left"/>
      <w:pPr>
        <w:ind w:left="7544" w:hanging="360"/>
      </w:pPr>
      <w:rPr>
        <w:rFonts w:hint="default"/>
      </w:rPr>
    </w:lvl>
  </w:abstractNum>
  <w:abstractNum w:abstractNumId="5" w15:restartNumberingAfterBreak="0">
    <w:nsid w:val="1390260D"/>
    <w:multiLevelType w:val="hybridMultilevel"/>
    <w:tmpl w:val="A5C4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365CF"/>
    <w:multiLevelType w:val="hybridMultilevel"/>
    <w:tmpl w:val="2032613C"/>
    <w:lvl w:ilvl="0" w:tplc="99BE8A74">
      <w:numFmt w:val="bullet"/>
      <w:lvlText w:val=""/>
      <w:lvlJc w:val="left"/>
      <w:pPr>
        <w:ind w:left="900" w:hanging="300"/>
      </w:pPr>
      <w:rPr>
        <w:rFonts w:ascii="Symbol" w:eastAsia="Symbol" w:hAnsi="Symbol" w:cs="Symbol" w:hint="default"/>
        <w:w w:val="100"/>
        <w:sz w:val="24"/>
        <w:szCs w:val="24"/>
      </w:rPr>
    </w:lvl>
    <w:lvl w:ilvl="1" w:tplc="090C720E">
      <w:numFmt w:val="bullet"/>
      <w:lvlText w:val="•"/>
      <w:lvlJc w:val="left"/>
      <w:pPr>
        <w:ind w:left="1756" w:hanging="300"/>
      </w:pPr>
      <w:rPr>
        <w:rFonts w:hint="default"/>
      </w:rPr>
    </w:lvl>
    <w:lvl w:ilvl="2" w:tplc="F5C87C56">
      <w:numFmt w:val="bullet"/>
      <w:lvlText w:val="•"/>
      <w:lvlJc w:val="left"/>
      <w:pPr>
        <w:ind w:left="2612" w:hanging="300"/>
      </w:pPr>
      <w:rPr>
        <w:rFonts w:hint="default"/>
      </w:rPr>
    </w:lvl>
    <w:lvl w:ilvl="3" w:tplc="77767AE0">
      <w:numFmt w:val="bullet"/>
      <w:lvlText w:val="•"/>
      <w:lvlJc w:val="left"/>
      <w:pPr>
        <w:ind w:left="3468" w:hanging="300"/>
      </w:pPr>
      <w:rPr>
        <w:rFonts w:hint="default"/>
      </w:rPr>
    </w:lvl>
    <w:lvl w:ilvl="4" w:tplc="703E855A">
      <w:numFmt w:val="bullet"/>
      <w:lvlText w:val="•"/>
      <w:lvlJc w:val="left"/>
      <w:pPr>
        <w:ind w:left="4324" w:hanging="300"/>
      </w:pPr>
      <w:rPr>
        <w:rFonts w:hint="default"/>
      </w:rPr>
    </w:lvl>
    <w:lvl w:ilvl="5" w:tplc="5490AE70">
      <w:numFmt w:val="bullet"/>
      <w:lvlText w:val="•"/>
      <w:lvlJc w:val="left"/>
      <w:pPr>
        <w:ind w:left="5180" w:hanging="300"/>
      </w:pPr>
      <w:rPr>
        <w:rFonts w:hint="default"/>
      </w:rPr>
    </w:lvl>
    <w:lvl w:ilvl="6" w:tplc="8A2E91D8">
      <w:numFmt w:val="bullet"/>
      <w:lvlText w:val="•"/>
      <w:lvlJc w:val="left"/>
      <w:pPr>
        <w:ind w:left="6036" w:hanging="300"/>
      </w:pPr>
      <w:rPr>
        <w:rFonts w:hint="default"/>
      </w:rPr>
    </w:lvl>
    <w:lvl w:ilvl="7" w:tplc="A6EC2C9E">
      <w:numFmt w:val="bullet"/>
      <w:lvlText w:val="•"/>
      <w:lvlJc w:val="left"/>
      <w:pPr>
        <w:ind w:left="6892" w:hanging="300"/>
      </w:pPr>
      <w:rPr>
        <w:rFonts w:hint="default"/>
      </w:rPr>
    </w:lvl>
    <w:lvl w:ilvl="8" w:tplc="33604FD6">
      <w:numFmt w:val="bullet"/>
      <w:lvlText w:val="•"/>
      <w:lvlJc w:val="left"/>
      <w:pPr>
        <w:ind w:left="7748" w:hanging="300"/>
      </w:pPr>
      <w:rPr>
        <w:rFonts w:hint="default"/>
      </w:rPr>
    </w:lvl>
  </w:abstractNum>
  <w:abstractNum w:abstractNumId="7" w15:restartNumberingAfterBreak="0">
    <w:nsid w:val="238441DA"/>
    <w:multiLevelType w:val="hybridMultilevel"/>
    <w:tmpl w:val="F65A600A"/>
    <w:lvl w:ilvl="0" w:tplc="D97628C6">
      <w:start w:val="1"/>
      <w:numFmt w:val="decimal"/>
      <w:lvlText w:val="%1."/>
      <w:lvlJc w:val="left"/>
      <w:pPr>
        <w:ind w:left="357" w:hanging="238"/>
        <w:jc w:val="left"/>
      </w:pPr>
      <w:rPr>
        <w:rFonts w:ascii="Times New Roman" w:eastAsia="Times New Roman" w:hAnsi="Times New Roman" w:cs="Times New Roman" w:hint="default"/>
        <w:b/>
        <w:bCs/>
        <w:w w:val="100"/>
        <w:sz w:val="24"/>
        <w:szCs w:val="24"/>
      </w:rPr>
    </w:lvl>
    <w:lvl w:ilvl="1" w:tplc="8DD8FEC2">
      <w:numFmt w:val="bullet"/>
      <w:lvlText w:val="•"/>
      <w:lvlJc w:val="left"/>
      <w:pPr>
        <w:ind w:left="2251" w:hanging="360"/>
      </w:pPr>
      <w:rPr>
        <w:rFonts w:ascii="Times New Roman" w:eastAsia="Times New Roman" w:hAnsi="Times New Roman" w:cs="Times New Roman" w:hint="default"/>
        <w:w w:val="129"/>
        <w:sz w:val="24"/>
        <w:szCs w:val="24"/>
      </w:rPr>
    </w:lvl>
    <w:lvl w:ilvl="2" w:tplc="DEA60E80">
      <w:numFmt w:val="bullet"/>
      <w:lvlText w:val="•"/>
      <w:lvlJc w:val="left"/>
      <w:pPr>
        <w:ind w:left="3060" w:hanging="360"/>
      </w:pPr>
      <w:rPr>
        <w:rFonts w:hint="default"/>
      </w:rPr>
    </w:lvl>
    <w:lvl w:ilvl="3" w:tplc="90E06C1C">
      <w:numFmt w:val="bullet"/>
      <w:lvlText w:val="•"/>
      <w:lvlJc w:val="left"/>
      <w:pPr>
        <w:ind w:left="3860" w:hanging="360"/>
      </w:pPr>
      <w:rPr>
        <w:rFonts w:hint="default"/>
      </w:rPr>
    </w:lvl>
    <w:lvl w:ilvl="4" w:tplc="FC341746">
      <w:numFmt w:val="bullet"/>
      <w:lvlText w:val="•"/>
      <w:lvlJc w:val="left"/>
      <w:pPr>
        <w:ind w:left="4660" w:hanging="360"/>
      </w:pPr>
      <w:rPr>
        <w:rFonts w:hint="default"/>
      </w:rPr>
    </w:lvl>
    <w:lvl w:ilvl="5" w:tplc="2F203280">
      <w:numFmt w:val="bullet"/>
      <w:lvlText w:val="•"/>
      <w:lvlJc w:val="left"/>
      <w:pPr>
        <w:ind w:left="5460" w:hanging="360"/>
      </w:pPr>
      <w:rPr>
        <w:rFonts w:hint="default"/>
      </w:rPr>
    </w:lvl>
    <w:lvl w:ilvl="6" w:tplc="BBE8324C">
      <w:numFmt w:val="bullet"/>
      <w:lvlText w:val="•"/>
      <w:lvlJc w:val="left"/>
      <w:pPr>
        <w:ind w:left="6260" w:hanging="360"/>
      </w:pPr>
      <w:rPr>
        <w:rFonts w:hint="default"/>
      </w:rPr>
    </w:lvl>
    <w:lvl w:ilvl="7" w:tplc="1DE8BC7E">
      <w:numFmt w:val="bullet"/>
      <w:lvlText w:val="•"/>
      <w:lvlJc w:val="left"/>
      <w:pPr>
        <w:ind w:left="7060" w:hanging="360"/>
      </w:pPr>
      <w:rPr>
        <w:rFonts w:hint="default"/>
      </w:rPr>
    </w:lvl>
    <w:lvl w:ilvl="8" w:tplc="E738E5E6">
      <w:numFmt w:val="bullet"/>
      <w:lvlText w:val="•"/>
      <w:lvlJc w:val="left"/>
      <w:pPr>
        <w:ind w:left="7860" w:hanging="360"/>
      </w:pPr>
      <w:rPr>
        <w:rFonts w:hint="default"/>
      </w:rPr>
    </w:lvl>
  </w:abstractNum>
  <w:abstractNum w:abstractNumId="8" w15:restartNumberingAfterBreak="0">
    <w:nsid w:val="2DCC1450"/>
    <w:multiLevelType w:val="hybridMultilevel"/>
    <w:tmpl w:val="38AED30E"/>
    <w:lvl w:ilvl="0" w:tplc="37E012A8">
      <w:numFmt w:val="bullet"/>
      <w:lvlText w:val="•"/>
      <w:lvlJc w:val="left"/>
      <w:pPr>
        <w:ind w:left="720" w:hanging="360"/>
      </w:pPr>
      <w:rPr>
        <w:rFonts w:ascii="Calibri" w:eastAsia="Malgun Gothic Semilight" w:hAnsi="Calibri" w:cs="Calibri"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4293E"/>
    <w:multiLevelType w:val="hybridMultilevel"/>
    <w:tmpl w:val="BC605CC8"/>
    <w:lvl w:ilvl="0" w:tplc="000AFE52">
      <w:start w:val="1"/>
      <w:numFmt w:val="decimal"/>
      <w:lvlText w:val="%1."/>
      <w:lvlJc w:val="left"/>
      <w:pPr>
        <w:ind w:left="508" w:hanging="389"/>
        <w:jc w:val="left"/>
      </w:pPr>
      <w:rPr>
        <w:rFonts w:ascii="Times New Roman" w:eastAsia="Times New Roman" w:hAnsi="Times New Roman" w:cs="Times New Roman" w:hint="default"/>
        <w:b/>
        <w:bCs/>
        <w:spacing w:val="-7"/>
        <w:w w:val="99"/>
        <w:sz w:val="24"/>
        <w:szCs w:val="24"/>
      </w:rPr>
    </w:lvl>
    <w:lvl w:ilvl="1" w:tplc="3CECBCDC">
      <w:numFmt w:val="bullet"/>
      <w:lvlText w:val="•"/>
      <w:lvlJc w:val="left"/>
      <w:pPr>
        <w:ind w:left="1396" w:hanging="389"/>
      </w:pPr>
      <w:rPr>
        <w:rFonts w:hint="default"/>
      </w:rPr>
    </w:lvl>
    <w:lvl w:ilvl="2" w:tplc="E81AE6C0">
      <w:numFmt w:val="bullet"/>
      <w:lvlText w:val="•"/>
      <w:lvlJc w:val="left"/>
      <w:pPr>
        <w:ind w:left="2292" w:hanging="389"/>
      </w:pPr>
      <w:rPr>
        <w:rFonts w:hint="default"/>
      </w:rPr>
    </w:lvl>
    <w:lvl w:ilvl="3" w:tplc="D7822C4A">
      <w:numFmt w:val="bullet"/>
      <w:lvlText w:val="•"/>
      <w:lvlJc w:val="left"/>
      <w:pPr>
        <w:ind w:left="3188" w:hanging="389"/>
      </w:pPr>
      <w:rPr>
        <w:rFonts w:hint="default"/>
      </w:rPr>
    </w:lvl>
    <w:lvl w:ilvl="4" w:tplc="60D8953E">
      <w:numFmt w:val="bullet"/>
      <w:lvlText w:val="•"/>
      <w:lvlJc w:val="left"/>
      <w:pPr>
        <w:ind w:left="4084" w:hanging="389"/>
      </w:pPr>
      <w:rPr>
        <w:rFonts w:hint="default"/>
      </w:rPr>
    </w:lvl>
    <w:lvl w:ilvl="5" w:tplc="E996DC58">
      <w:numFmt w:val="bullet"/>
      <w:lvlText w:val="•"/>
      <w:lvlJc w:val="left"/>
      <w:pPr>
        <w:ind w:left="4980" w:hanging="389"/>
      </w:pPr>
      <w:rPr>
        <w:rFonts w:hint="default"/>
      </w:rPr>
    </w:lvl>
    <w:lvl w:ilvl="6" w:tplc="C070FB44">
      <w:numFmt w:val="bullet"/>
      <w:lvlText w:val="•"/>
      <w:lvlJc w:val="left"/>
      <w:pPr>
        <w:ind w:left="5876" w:hanging="389"/>
      </w:pPr>
      <w:rPr>
        <w:rFonts w:hint="default"/>
      </w:rPr>
    </w:lvl>
    <w:lvl w:ilvl="7" w:tplc="11D6B958">
      <w:numFmt w:val="bullet"/>
      <w:lvlText w:val="•"/>
      <w:lvlJc w:val="left"/>
      <w:pPr>
        <w:ind w:left="6772" w:hanging="389"/>
      </w:pPr>
      <w:rPr>
        <w:rFonts w:hint="default"/>
      </w:rPr>
    </w:lvl>
    <w:lvl w:ilvl="8" w:tplc="D81E8A06">
      <w:numFmt w:val="bullet"/>
      <w:lvlText w:val="•"/>
      <w:lvlJc w:val="left"/>
      <w:pPr>
        <w:ind w:left="7668" w:hanging="389"/>
      </w:pPr>
      <w:rPr>
        <w:rFonts w:hint="default"/>
      </w:rPr>
    </w:lvl>
  </w:abstractNum>
  <w:abstractNum w:abstractNumId="10" w15:restartNumberingAfterBreak="0">
    <w:nsid w:val="379474FC"/>
    <w:multiLevelType w:val="hybridMultilevel"/>
    <w:tmpl w:val="D764C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153C98"/>
    <w:multiLevelType w:val="hybridMultilevel"/>
    <w:tmpl w:val="A7448552"/>
    <w:lvl w:ilvl="0" w:tplc="39EA3A22">
      <w:numFmt w:val="bullet"/>
      <w:lvlText w:val="•"/>
      <w:lvlJc w:val="left"/>
      <w:pPr>
        <w:ind w:left="540" w:hanging="300"/>
      </w:pPr>
      <w:rPr>
        <w:rFonts w:ascii="Times New Roman" w:eastAsia="Times New Roman" w:hAnsi="Times New Roman" w:cs="Times New Roman" w:hint="default"/>
        <w:w w:val="129"/>
        <w:sz w:val="24"/>
        <w:szCs w:val="24"/>
      </w:rPr>
    </w:lvl>
    <w:lvl w:ilvl="1" w:tplc="A6744516">
      <w:numFmt w:val="bullet"/>
      <w:lvlText w:val="•"/>
      <w:lvlJc w:val="left"/>
      <w:pPr>
        <w:ind w:left="940" w:hanging="300"/>
      </w:pPr>
      <w:rPr>
        <w:rFonts w:ascii="Times New Roman" w:eastAsia="Times New Roman" w:hAnsi="Times New Roman" w:cs="Times New Roman" w:hint="default"/>
        <w:w w:val="129"/>
        <w:sz w:val="24"/>
        <w:szCs w:val="24"/>
      </w:rPr>
    </w:lvl>
    <w:lvl w:ilvl="2" w:tplc="BE24228C">
      <w:numFmt w:val="bullet"/>
      <w:lvlText w:val="•"/>
      <w:lvlJc w:val="left"/>
      <w:pPr>
        <w:ind w:left="1886" w:hanging="300"/>
      </w:pPr>
      <w:rPr>
        <w:rFonts w:hint="default"/>
      </w:rPr>
    </w:lvl>
    <w:lvl w:ilvl="3" w:tplc="9BB8597E">
      <w:numFmt w:val="bullet"/>
      <w:lvlText w:val="•"/>
      <w:lvlJc w:val="left"/>
      <w:pPr>
        <w:ind w:left="2833" w:hanging="300"/>
      </w:pPr>
      <w:rPr>
        <w:rFonts w:hint="default"/>
      </w:rPr>
    </w:lvl>
    <w:lvl w:ilvl="4" w:tplc="89E6BE28">
      <w:numFmt w:val="bullet"/>
      <w:lvlText w:val="•"/>
      <w:lvlJc w:val="left"/>
      <w:pPr>
        <w:ind w:left="3780" w:hanging="300"/>
      </w:pPr>
      <w:rPr>
        <w:rFonts w:hint="default"/>
      </w:rPr>
    </w:lvl>
    <w:lvl w:ilvl="5" w:tplc="8E64F54C">
      <w:numFmt w:val="bullet"/>
      <w:lvlText w:val="•"/>
      <w:lvlJc w:val="left"/>
      <w:pPr>
        <w:ind w:left="4726" w:hanging="300"/>
      </w:pPr>
      <w:rPr>
        <w:rFonts w:hint="default"/>
      </w:rPr>
    </w:lvl>
    <w:lvl w:ilvl="6" w:tplc="F75AF504">
      <w:numFmt w:val="bullet"/>
      <w:lvlText w:val="•"/>
      <w:lvlJc w:val="left"/>
      <w:pPr>
        <w:ind w:left="5673" w:hanging="300"/>
      </w:pPr>
      <w:rPr>
        <w:rFonts w:hint="default"/>
      </w:rPr>
    </w:lvl>
    <w:lvl w:ilvl="7" w:tplc="413C0E60">
      <w:numFmt w:val="bullet"/>
      <w:lvlText w:val="•"/>
      <w:lvlJc w:val="left"/>
      <w:pPr>
        <w:ind w:left="6620" w:hanging="300"/>
      </w:pPr>
      <w:rPr>
        <w:rFonts w:hint="default"/>
      </w:rPr>
    </w:lvl>
    <w:lvl w:ilvl="8" w:tplc="F7D41EFA">
      <w:numFmt w:val="bullet"/>
      <w:lvlText w:val="•"/>
      <w:lvlJc w:val="left"/>
      <w:pPr>
        <w:ind w:left="7566" w:hanging="300"/>
      </w:pPr>
      <w:rPr>
        <w:rFonts w:hint="default"/>
      </w:rPr>
    </w:lvl>
  </w:abstractNum>
  <w:abstractNum w:abstractNumId="12" w15:restartNumberingAfterBreak="0">
    <w:nsid w:val="3AAC217F"/>
    <w:multiLevelType w:val="hybridMultilevel"/>
    <w:tmpl w:val="6532B98A"/>
    <w:lvl w:ilvl="0" w:tplc="941092CC">
      <w:start w:val="1"/>
      <w:numFmt w:val="decimal"/>
      <w:lvlText w:val="%1."/>
      <w:lvlJc w:val="left"/>
      <w:pPr>
        <w:ind w:left="480" w:hanging="360"/>
        <w:jc w:val="left"/>
      </w:pPr>
      <w:rPr>
        <w:rFonts w:ascii="Times New Roman" w:eastAsia="Times New Roman" w:hAnsi="Times New Roman" w:cs="Times New Roman" w:hint="default"/>
        <w:b/>
        <w:bCs/>
        <w:spacing w:val="-3"/>
        <w:w w:val="99"/>
        <w:sz w:val="24"/>
        <w:szCs w:val="24"/>
      </w:rPr>
    </w:lvl>
    <w:lvl w:ilvl="1" w:tplc="01C4F31C">
      <w:numFmt w:val="bullet"/>
      <w:lvlText w:val="•"/>
      <w:lvlJc w:val="left"/>
      <w:pPr>
        <w:ind w:left="1378" w:hanging="360"/>
      </w:pPr>
      <w:rPr>
        <w:rFonts w:hint="default"/>
      </w:rPr>
    </w:lvl>
    <w:lvl w:ilvl="2" w:tplc="1F5ED742">
      <w:numFmt w:val="bullet"/>
      <w:lvlText w:val="•"/>
      <w:lvlJc w:val="left"/>
      <w:pPr>
        <w:ind w:left="2276" w:hanging="360"/>
      </w:pPr>
      <w:rPr>
        <w:rFonts w:hint="default"/>
      </w:rPr>
    </w:lvl>
    <w:lvl w:ilvl="3" w:tplc="91B6783E">
      <w:numFmt w:val="bullet"/>
      <w:lvlText w:val="•"/>
      <w:lvlJc w:val="left"/>
      <w:pPr>
        <w:ind w:left="3174" w:hanging="360"/>
      </w:pPr>
      <w:rPr>
        <w:rFonts w:hint="default"/>
      </w:rPr>
    </w:lvl>
    <w:lvl w:ilvl="4" w:tplc="7EFADBD8">
      <w:numFmt w:val="bullet"/>
      <w:lvlText w:val="•"/>
      <w:lvlJc w:val="left"/>
      <w:pPr>
        <w:ind w:left="4072" w:hanging="360"/>
      </w:pPr>
      <w:rPr>
        <w:rFonts w:hint="default"/>
      </w:rPr>
    </w:lvl>
    <w:lvl w:ilvl="5" w:tplc="78F25152">
      <w:numFmt w:val="bullet"/>
      <w:lvlText w:val="•"/>
      <w:lvlJc w:val="left"/>
      <w:pPr>
        <w:ind w:left="4970" w:hanging="360"/>
      </w:pPr>
      <w:rPr>
        <w:rFonts w:hint="default"/>
      </w:rPr>
    </w:lvl>
    <w:lvl w:ilvl="6" w:tplc="0A941598">
      <w:numFmt w:val="bullet"/>
      <w:lvlText w:val="•"/>
      <w:lvlJc w:val="left"/>
      <w:pPr>
        <w:ind w:left="5868" w:hanging="360"/>
      </w:pPr>
      <w:rPr>
        <w:rFonts w:hint="default"/>
      </w:rPr>
    </w:lvl>
    <w:lvl w:ilvl="7" w:tplc="A622D6A2">
      <w:numFmt w:val="bullet"/>
      <w:lvlText w:val="•"/>
      <w:lvlJc w:val="left"/>
      <w:pPr>
        <w:ind w:left="6766" w:hanging="360"/>
      </w:pPr>
      <w:rPr>
        <w:rFonts w:hint="default"/>
      </w:rPr>
    </w:lvl>
    <w:lvl w:ilvl="8" w:tplc="BC1C383E">
      <w:numFmt w:val="bullet"/>
      <w:lvlText w:val="•"/>
      <w:lvlJc w:val="left"/>
      <w:pPr>
        <w:ind w:left="7664" w:hanging="360"/>
      </w:pPr>
      <w:rPr>
        <w:rFonts w:hint="default"/>
      </w:rPr>
    </w:lvl>
  </w:abstractNum>
  <w:abstractNum w:abstractNumId="13" w15:restartNumberingAfterBreak="0">
    <w:nsid w:val="3AB1464D"/>
    <w:multiLevelType w:val="hybridMultilevel"/>
    <w:tmpl w:val="A0E0424A"/>
    <w:lvl w:ilvl="0" w:tplc="737E234E">
      <w:start w:val="2"/>
      <w:numFmt w:val="decimal"/>
      <w:lvlText w:val="%1."/>
      <w:lvlJc w:val="left"/>
      <w:pPr>
        <w:ind w:left="393" w:hanging="293"/>
        <w:jc w:val="left"/>
      </w:pPr>
      <w:rPr>
        <w:rFonts w:hint="default"/>
        <w:spacing w:val="-12"/>
        <w:w w:val="99"/>
        <w:u w:val="thick" w:color="000000"/>
      </w:rPr>
    </w:lvl>
    <w:lvl w:ilvl="1" w:tplc="E68E567C">
      <w:numFmt w:val="bullet"/>
      <w:lvlText w:val="•"/>
      <w:lvlJc w:val="left"/>
      <w:pPr>
        <w:ind w:left="1306" w:hanging="293"/>
      </w:pPr>
      <w:rPr>
        <w:rFonts w:hint="default"/>
      </w:rPr>
    </w:lvl>
    <w:lvl w:ilvl="2" w:tplc="532E8FF4">
      <w:numFmt w:val="bullet"/>
      <w:lvlText w:val="•"/>
      <w:lvlJc w:val="left"/>
      <w:pPr>
        <w:ind w:left="2212" w:hanging="293"/>
      </w:pPr>
      <w:rPr>
        <w:rFonts w:hint="default"/>
      </w:rPr>
    </w:lvl>
    <w:lvl w:ilvl="3" w:tplc="E5BA9A88">
      <w:numFmt w:val="bullet"/>
      <w:lvlText w:val="•"/>
      <w:lvlJc w:val="left"/>
      <w:pPr>
        <w:ind w:left="3118" w:hanging="293"/>
      </w:pPr>
      <w:rPr>
        <w:rFonts w:hint="default"/>
      </w:rPr>
    </w:lvl>
    <w:lvl w:ilvl="4" w:tplc="F2D09B20">
      <w:numFmt w:val="bullet"/>
      <w:lvlText w:val="•"/>
      <w:lvlJc w:val="left"/>
      <w:pPr>
        <w:ind w:left="4024" w:hanging="293"/>
      </w:pPr>
      <w:rPr>
        <w:rFonts w:hint="default"/>
      </w:rPr>
    </w:lvl>
    <w:lvl w:ilvl="5" w:tplc="816685FA">
      <w:numFmt w:val="bullet"/>
      <w:lvlText w:val="•"/>
      <w:lvlJc w:val="left"/>
      <w:pPr>
        <w:ind w:left="4930" w:hanging="293"/>
      </w:pPr>
      <w:rPr>
        <w:rFonts w:hint="default"/>
      </w:rPr>
    </w:lvl>
    <w:lvl w:ilvl="6" w:tplc="35404724">
      <w:numFmt w:val="bullet"/>
      <w:lvlText w:val="•"/>
      <w:lvlJc w:val="left"/>
      <w:pPr>
        <w:ind w:left="5836" w:hanging="293"/>
      </w:pPr>
      <w:rPr>
        <w:rFonts w:hint="default"/>
      </w:rPr>
    </w:lvl>
    <w:lvl w:ilvl="7" w:tplc="932C6BFE">
      <w:numFmt w:val="bullet"/>
      <w:lvlText w:val="•"/>
      <w:lvlJc w:val="left"/>
      <w:pPr>
        <w:ind w:left="6742" w:hanging="293"/>
      </w:pPr>
      <w:rPr>
        <w:rFonts w:hint="default"/>
      </w:rPr>
    </w:lvl>
    <w:lvl w:ilvl="8" w:tplc="682A917E">
      <w:numFmt w:val="bullet"/>
      <w:lvlText w:val="•"/>
      <w:lvlJc w:val="left"/>
      <w:pPr>
        <w:ind w:left="7648" w:hanging="293"/>
      </w:pPr>
      <w:rPr>
        <w:rFonts w:hint="default"/>
      </w:rPr>
    </w:lvl>
  </w:abstractNum>
  <w:abstractNum w:abstractNumId="14" w15:restartNumberingAfterBreak="0">
    <w:nsid w:val="43D74086"/>
    <w:multiLevelType w:val="hybridMultilevel"/>
    <w:tmpl w:val="423ECE5A"/>
    <w:lvl w:ilvl="0" w:tplc="050AC61C">
      <w:start w:val="1"/>
      <w:numFmt w:val="decimal"/>
      <w:lvlText w:val="%1."/>
      <w:lvlJc w:val="left"/>
      <w:pPr>
        <w:ind w:left="120" w:hanging="238"/>
        <w:jc w:val="left"/>
      </w:pPr>
      <w:rPr>
        <w:rFonts w:hint="default"/>
        <w:u w:val="thick" w:color="000000"/>
      </w:rPr>
    </w:lvl>
    <w:lvl w:ilvl="1" w:tplc="944E05FE">
      <w:numFmt w:val="bullet"/>
      <w:lvlText w:val="•"/>
      <w:lvlJc w:val="left"/>
      <w:pPr>
        <w:ind w:left="1054" w:hanging="238"/>
      </w:pPr>
      <w:rPr>
        <w:rFonts w:hint="default"/>
      </w:rPr>
    </w:lvl>
    <w:lvl w:ilvl="2" w:tplc="20388ED0">
      <w:numFmt w:val="bullet"/>
      <w:lvlText w:val="•"/>
      <w:lvlJc w:val="left"/>
      <w:pPr>
        <w:ind w:left="1988" w:hanging="238"/>
      </w:pPr>
      <w:rPr>
        <w:rFonts w:hint="default"/>
      </w:rPr>
    </w:lvl>
    <w:lvl w:ilvl="3" w:tplc="28A00154">
      <w:numFmt w:val="bullet"/>
      <w:lvlText w:val="•"/>
      <w:lvlJc w:val="left"/>
      <w:pPr>
        <w:ind w:left="2922" w:hanging="238"/>
      </w:pPr>
      <w:rPr>
        <w:rFonts w:hint="default"/>
      </w:rPr>
    </w:lvl>
    <w:lvl w:ilvl="4" w:tplc="3F262A0E">
      <w:numFmt w:val="bullet"/>
      <w:lvlText w:val="•"/>
      <w:lvlJc w:val="left"/>
      <w:pPr>
        <w:ind w:left="3856" w:hanging="238"/>
      </w:pPr>
      <w:rPr>
        <w:rFonts w:hint="default"/>
      </w:rPr>
    </w:lvl>
    <w:lvl w:ilvl="5" w:tplc="B7E086CA">
      <w:numFmt w:val="bullet"/>
      <w:lvlText w:val="•"/>
      <w:lvlJc w:val="left"/>
      <w:pPr>
        <w:ind w:left="4790" w:hanging="238"/>
      </w:pPr>
      <w:rPr>
        <w:rFonts w:hint="default"/>
      </w:rPr>
    </w:lvl>
    <w:lvl w:ilvl="6" w:tplc="6D5CD58C">
      <w:numFmt w:val="bullet"/>
      <w:lvlText w:val="•"/>
      <w:lvlJc w:val="left"/>
      <w:pPr>
        <w:ind w:left="5724" w:hanging="238"/>
      </w:pPr>
      <w:rPr>
        <w:rFonts w:hint="default"/>
      </w:rPr>
    </w:lvl>
    <w:lvl w:ilvl="7" w:tplc="FEB86874">
      <w:numFmt w:val="bullet"/>
      <w:lvlText w:val="•"/>
      <w:lvlJc w:val="left"/>
      <w:pPr>
        <w:ind w:left="6658" w:hanging="238"/>
      </w:pPr>
      <w:rPr>
        <w:rFonts w:hint="default"/>
      </w:rPr>
    </w:lvl>
    <w:lvl w:ilvl="8" w:tplc="CB24A55C">
      <w:numFmt w:val="bullet"/>
      <w:lvlText w:val="•"/>
      <w:lvlJc w:val="left"/>
      <w:pPr>
        <w:ind w:left="7592" w:hanging="238"/>
      </w:pPr>
      <w:rPr>
        <w:rFonts w:hint="default"/>
      </w:rPr>
    </w:lvl>
  </w:abstractNum>
  <w:abstractNum w:abstractNumId="15" w15:restartNumberingAfterBreak="0">
    <w:nsid w:val="474C76B4"/>
    <w:multiLevelType w:val="hybridMultilevel"/>
    <w:tmpl w:val="6A744C92"/>
    <w:lvl w:ilvl="0" w:tplc="1422BE1C">
      <w:numFmt w:val="bullet"/>
      <w:lvlText w:val="•"/>
      <w:lvlJc w:val="left"/>
      <w:pPr>
        <w:ind w:left="1180" w:hanging="360"/>
      </w:pPr>
      <w:rPr>
        <w:rFonts w:ascii="Times New Roman" w:eastAsia="Times New Roman" w:hAnsi="Times New Roman" w:cs="Times New Roman" w:hint="default"/>
        <w:color w:val="231F20"/>
        <w:w w:val="99"/>
        <w:sz w:val="24"/>
        <w:szCs w:val="24"/>
      </w:rPr>
    </w:lvl>
    <w:lvl w:ilvl="1" w:tplc="BCD032B4">
      <w:numFmt w:val="bullet"/>
      <w:lvlText w:val="•"/>
      <w:lvlJc w:val="left"/>
      <w:pPr>
        <w:ind w:left="2000" w:hanging="360"/>
      </w:pPr>
      <w:rPr>
        <w:rFonts w:hint="default"/>
      </w:rPr>
    </w:lvl>
    <w:lvl w:ilvl="2" w:tplc="84C4E2AE">
      <w:numFmt w:val="bullet"/>
      <w:lvlText w:val="•"/>
      <w:lvlJc w:val="left"/>
      <w:pPr>
        <w:ind w:left="2820" w:hanging="360"/>
      </w:pPr>
      <w:rPr>
        <w:rFonts w:hint="default"/>
      </w:rPr>
    </w:lvl>
    <w:lvl w:ilvl="3" w:tplc="D1B8021C">
      <w:numFmt w:val="bullet"/>
      <w:lvlText w:val="•"/>
      <w:lvlJc w:val="left"/>
      <w:pPr>
        <w:ind w:left="3640" w:hanging="360"/>
      </w:pPr>
      <w:rPr>
        <w:rFonts w:hint="default"/>
      </w:rPr>
    </w:lvl>
    <w:lvl w:ilvl="4" w:tplc="22F0C9FE">
      <w:numFmt w:val="bullet"/>
      <w:lvlText w:val="•"/>
      <w:lvlJc w:val="left"/>
      <w:pPr>
        <w:ind w:left="4460" w:hanging="360"/>
      </w:pPr>
      <w:rPr>
        <w:rFonts w:hint="default"/>
      </w:rPr>
    </w:lvl>
    <w:lvl w:ilvl="5" w:tplc="9A36930C">
      <w:numFmt w:val="bullet"/>
      <w:lvlText w:val="•"/>
      <w:lvlJc w:val="left"/>
      <w:pPr>
        <w:ind w:left="5280" w:hanging="360"/>
      </w:pPr>
      <w:rPr>
        <w:rFonts w:hint="default"/>
      </w:rPr>
    </w:lvl>
    <w:lvl w:ilvl="6" w:tplc="D564D428">
      <w:numFmt w:val="bullet"/>
      <w:lvlText w:val="•"/>
      <w:lvlJc w:val="left"/>
      <w:pPr>
        <w:ind w:left="6100" w:hanging="360"/>
      </w:pPr>
      <w:rPr>
        <w:rFonts w:hint="default"/>
      </w:rPr>
    </w:lvl>
    <w:lvl w:ilvl="7" w:tplc="C14AE04E">
      <w:numFmt w:val="bullet"/>
      <w:lvlText w:val="•"/>
      <w:lvlJc w:val="left"/>
      <w:pPr>
        <w:ind w:left="6920" w:hanging="360"/>
      </w:pPr>
      <w:rPr>
        <w:rFonts w:hint="default"/>
      </w:rPr>
    </w:lvl>
    <w:lvl w:ilvl="8" w:tplc="D3ACE5AE">
      <w:numFmt w:val="bullet"/>
      <w:lvlText w:val="•"/>
      <w:lvlJc w:val="left"/>
      <w:pPr>
        <w:ind w:left="7740" w:hanging="360"/>
      </w:pPr>
      <w:rPr>
        <w:rFonts w:hint="default"/>
      </w:rPr>
    </w:lvl>
  </w:abstractNum>
  <w:abstractNum w:abstractNumId="16" w15:restartNumberingAfterBreak="0">
    <w:nsid w:val="49D9551F"/>
    <w:multiLevelType w:val="hybridMultilevel"/>
    <w:tmpl w:val="7E20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00855"/>
    <w:multiLevelType w:val="hybridMultilevel"/>
    <w:tmpl w:val="A63236E0"/>
    <w:lvl w:ilvl="0" w:tplc="7660D744">
      <w:start w:val="1"/>
      <w:numFmt w:val="decimal"/>
      <w:lvlText w:val="%1."/>
      <w:lvlJc w:val="left"/>
      <w:pPr>
        <w:ind w:left="820" w:hanging="360"/>
        <w:jc w:val="left"/>
      </w:pPr>
      <w:rPr>
        <w:rFonts w:ascii="Times New Roman" w:eastAsia="Times New Roman" w:hAnsi="Times New Roman" w:cs="Times New Roman" w:hint="default"/>
        <w:spacing w:val="-12"/>
        <w:w w:val="99"/>
        <w:sz w:val="24"/>
        <w:szCs w:val="24"/>
      </w:rPr>
    </w:lvl>
    <w:lvl w:ilvl="1" w:tplc="D7A2047E">
      <w:start w:val="1"/>
      <w:numFmt w:val="lowerLetter"/>
      <w:lvlText w:val="%2."/>
      <w:lvlJc w:val="left"/>
      <w:pPr>
        <w:ind w:left="1440" w:hanging="360"/>
        <w:jc w:val="left"/>
      </w:pPr>
      <w:rPr>
        <w:rFonts w:ascii="Times New Roman" w:eastAsia="Times New Roman" w:hAnsi="Times New Roman" w:cs="Times New Roman" w:hint="default"/>
        <w:spacing w:val="-12"/>
        <w:w w:val="99"/>
        <w:sz w:val="24"/>
        <w:szCs w:val="24"/>
      </w:rPr>
    </w:lvl>
    <w:lvl w:ilvl="2" w:tplc="96608060">
      <w:numFmt w:val="bullet"/>
      <w:lvlText w:val="•"/>
      <w:lvlJc w:val="left"/>
      <w:pPr>
        <w:ind w:left="2331" w:hanging="360"/>
      </w:pPr>
      <w:rPr>
        <w:rFonts w:hint="default"/>
      </w:rPr>
    </w:lvl>
    <w:lvl w:ilvl="3" w:tplc="793083B4">
      <w:numFmt w:val="bullet"/>
      <w:lvlText w:val="•"/>
      <w:lvlJc w:val="left"/>
      <w:pPr>
        <w:ind w:left="3222" w:hanging="360"/>
      </w:pPr>
      <w:rPr>
        <w:rFonts w:hint="default"/>
      </w:rPr>
    </w:lvl>
    <w:lvl w:ilvl="4" w:tplc="246EDFC4">
      <w:numFmt w:val="bullet"/>
      <w:lvlText w:val="•"/>
      <w:lvlJc w:val="left"/>
      <w:pPr>
        <w:ind w:left="4113" w:hanging="360"/>
      </w:pPr>
      <w:rPr>
        <w:rFonts w:hint="default"/>
      </w:rPr>
    </w:lvl>
    <w:lvl w:ilvl="5" w:tplc="0E98341A">
      <w:numFmt w:val="bullet"/>
      <w:lvlText w:val="•"/>
      <w:lvlJc w:val="left"/>
      <w:pPr>
        <w:ind w:left="5004" w:hanging="360"/>
      </w:pPr>
      <w:rPr>
        <w:rFonts w:hint="default"/>
      </w:rPr>
    </w:lvl>
    <w:lvl w:ilvl="6" w:tplc="0F58FDF8">
      <w:numFmt w:val="bullet"/>
      <w:lvlText w:val="•"/>
      <w:lvlJc w:val="left"/>
      <w:pPr>
        <w:ind w:left="5895" w:hanging="360"/>
      </w:pPr>
      <w:rPr>
        <w:rFonts w:hint="default"/>
      </w:rPr>
    </w:lvl>
    <w:lvl w:ilvl="7" w:tplc="DE6A3BAA">
      <w:numFmt w:val="bullet"/>
      <w:lvlText w:val="•"/>
      <w:lvlJc w:val="left"/>
      <w:pPr>
        <w:ind w:left="6786" w:hanging="360"/>
      </w:pPr>
      <w:rPr>
        <w:rFonts w:hint="default"/>
      </w:rPr>
    </w:lvl>
    <w:lvl w:ilvl="8" w:tplc="782A472A">
      <w:numFmt w:val="bullet"/>
      <w:lvlText w:val="•"/>
      <w:lvlJc w:val="left"/>
      <w:pPr>
        <w:ind w:left="7677" w:hanging="360"/>
      </w:pPr>
      <w:rPr>
        <w:rFonts w:hint="default"/>
      </w:rPr>
    </w:lvl>
  </w:abstractNum>
  <w:abstractNum w:abstractNumId="18" w15:restartNumberingAfterBreak="0">
    <w:nsid w:val="555B497C"/>
    <w:multiLevelType w:val="hybridMultilevel"/>
    <w:tmpl w:val="BF6AC64C"/>
    <w:lvl w:ilvl="0" w:tplc="C338DB9C">
      <w:start w:val="1"/>
      <w:numFmt w:val="upperLetter"/>
      <w:lvlText w:val="%1."/>
      <w:lvlJc w:val="left"/>
      <w:pPr>
        <w:ind w:left="100" w:hanging="387"/>
        <w:jc w:val="right"/>
      </w:pPr>
      <w:rPr>
        <w:rFonts w:hint="default"/>
        <w:b/>
        <w:bCs/>
        <w:w w:val="99"/>
      </w:rPr>
    </w:lvl>
    <w:lvl w:ilvl="1" w:tplc="77BA7E3A">
      <w:start w:val="1"/>
      <w:numFmt w:val="decimal"/>
      <w:lvlText w:val="%2."/>
      <w:lvlJc w:val="left"/>
      <w:pPr>
        <w:ind w:left="560" w:hanging="360"/>
        <w:jc w:val="right"/>
      </w:pPr>
      <w:rPr>
        <w:rFonts w:ascii="Times New Roman" w:eastAsia="Times New Roman" w:hAnsi="Times New Roman" w:cs="Times New Roman" w:hint="default"/>
        <w:spacing w:val="-5"/>
        <w:w w:val="99"/>
        <w:sz w:val="24"/>
        <w:szCs w:val="24"/>
      </w:rPr>
    </w:lvl>
    <w:lvl w:ilvl="2" w:tplc="186097BE">
      <w:numFmt w:val="bullet"/>
      <w:lvlText w:val="•"/>
      <w:lvlJc w:val="left"/>
      <w:pPr>
        <w:ind w:left="1280" w:hanging="360"/>
      </w:pPr>
      <w:rPr>
        <w:rFonts w:ascii="Times New Roman" w:eastAsia="Times New Roman" w:hAnsi="Times New Roman" w:cs="Times New Roman" w:hint="default"/>
        <w:w w:val="129"/>
        <w:sz w:val="24"/>
        <w:szCs w:val="24"/>
      </w:rPr>
    </w:lvl>
    <w:lvl w:ilvl="3" w:tplc="0020330A">
      <w:numFmt w:val="bullet"/>
      <w:lvlText w:val="•"/>
      <w:lvlJc w:val="left"/>
      <w:pPr>
        <w:ind w:left="1280" w:hanging="360"/>
      </w:pPr>
      <w:rPr>
        <w:rFonts w:hint="default"/>
      </w:rPr>
    </w:lvl>
    <w:lvl w:ilvl="4" w:tplc="5EE4C90E">
      <w:numFmt w:val="bullet"/>
      <w:lvlText w:val="•"/>
      <w:lvlJc w:val="left"/>
      <w:pPr>
        <w:ind w:left="2408" w:hanging="360"/>
      </w:pPr>
      <w:rPr>
        <w:rFonts w:hint="default"/>
      </w:rPr>
    </w:lvl>
    <w:lvl w:ilvl="5" w:tplc="B43E258E">
      <w:numFmt w:val="bullet"/>
      <w:lvlText w:val="•"/>
      <w:lvlJc w:val="left"/>
      <w:pPr>
        <w:ind w:left="3537" w:hanging="360"/>
      </w:pPr>
      <w:rPr>
        <w:rFonts w:hint="default"/>
      </w:rPr>
    </w:lvl>
    <w:lvl w:ilvl="6" w:tplc="04EC1A4A">
      <w:numFmt w:val="bullet"/>
      <w:lvlText w:val="•"/>
      <w:lvlJc w:val="left"/>
      <w:pPr>
        <w:ind w:left="4665" w:hanging="360"/>
      </w:pPr>
      <w:rPr>
        <w:rFonts w:hint="default"/>
      </w:rPr>
    </w:lvl>
    <w:lvl w:ilvl="7" w:tplc="0CDA71DC">
      <w:numFmt w:val="bullet"/>
      <w:lvlText w:val="•"/>
      <w:lvlJc w:val="left"/>
      <w:pPr>
        <w:ind w:left="5794" w:hanging="360"/>
      </w:pPr>
      <w:rPr>
        <w:rFonts w:hint="default"/>
      </w:rPr>
    </w:lvl>
    <w:lvl w:ilvl="8" w:tplc="9CD2D1D4">
      <w:numFmt w:val="bullet"/>
      <w:lvlText w:val="•"/>
      <w:lvlJc w:val="left"/>
      <w:pPr>
        <w:ind w:left="6922" w:hanging="360"/>
      </w:pPr>
      <w:rPr>
        <w:rFonts w:hint="default"/>
      </w:rPr>
    </w:lvl>
  </w:abstractNum>
  <w:abstractNum w:abstractNumId="19" w15:restartNumberingAfterBreak="0">
    <w:nsid w:val="6DC20A29"/>
    <w:multiLevelType w:val="hybridMultilevel"/>
    <w:tmpl w:val="810C4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8E2D50"/>
    <w:multiLevelType w:val="hybridMultilevel"/>
    <w:tmpl w:val="951C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1C5B47"/>
    <w:multiLevelType w:val="hybridMultilevel"/>
    <w:tmpl w:val="1CE84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4B21BF"/>
    <w:multiLevelType w:val="hybridMultilevel"/>
    <w:tmpl w:val="47BEB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864503"/>
    <w:multiLevelType w:val="hybridMultilevel"/>
    <w:tmpl w:val="69EE6EF0"/>
    <w:lvl w:ilvl="0" w:tplc="51D23F28">
      <w:start w:val="18"/>
      <w:numFmt w:val="upperLetter"/>
      <w:lvlText w:val="%1."/>
      <w:lvlJc w:val="left"/>
      <w:pPr>
        <w:ind w:left="398" w:hanging="279"/>
        <w:jc w:val="left"/>
      </w:pPr>
      <w:rPr>
        <w:rFonts w:ascii="Times New Roman" w:eastAsia="Times New Roman" w:hAnsi="Times New Roman" w:cs="Times New Roman" w:hint="default"/>
        <w:w w:val="100"/>
        <w:sz w:val="24"/>
        <w:szCs w:val="24"/>
      </w:rPr>
    </w:lvl>
    <w:lvl w:ilvl="1" w:tplc="66A8C5CA">
      <w:numFmt w:val="bullet"/>
      <w:lvlText w:val="•"/>
      <w:lvlJc w:val="left"/>
      <w:pPr>
        <w:ind w:left="460" w:hanging="279"/>
      </w:pPr>
      <w:rPr>
        <w:rFonts w:hint="default"/>
      </w:rPr>
    </w:lvl>
    <w:lvl w:ilvl="2" w:tplc="6D96A336">
      <w:numFmt w:val="bullet"/>
      <w:lvlText w:val="•"/>
      <w:lvlJc w:val="left"/>
      <w:pPr>
        <w:ind w:left="1460" w:hanging="279"/>
      </w:pPr>
      <w:rPr>
        <w:rFonts w:hint="default"/>
      </w:rPr>
    </w:lvl>
    <w:lvl w:ilvl="3" w:tplc="CDACE528">
      <w:numFmt w:val="bullet"/>
      <w:lvlText w:val="•"/>
      <w:lvlJc w:val="left"/>
      <w:pPr>
        <w:ind w:left="2460" w:hanging="279"/>
      </w:pPr>
      <w:rPr>
        <w:rFonts w:hint="default"/>
      </w:rPr>
    </w:lvl>
    <w:lvl w:ilvl="4" w:tplc="C630D252">
      <w:numFmt w:val="bullet"/>
      <w:lvlText w:val="•"/>
      <w:lvlJc w:val="left"/>
      <w:pPr>
        <w:ind w:left="3460" w:hanging="279"/>
      </w:pPr>
      <w:rPr>
        <w:rFonts w:hint="default"/>
      </w:rPr>
    </w:lvl>
    <w:lvl w:ilvl="5" w:tplc="3B6C314A">
      <w:numFmt w:val="bullet"/>
      <w:lvlText w:val="•"/>
      <w:lvlJc w:val="left"/>
      <w:pPr>
        <w:ind w:left="4460" w:hanging="279"/>
      </w:pPr>
      <w:rPr>
        <w:rFonts w:hint="default"/>
      </w:rPr>
    </w:lvl>
    <w:lvl w:ilvl="6" w:tplc="52341452">
      <w:numFmt w:val="bullet"/>
      <w:lvlText w:val="•"/>
      <w:lvlJc w:val="left"/>
      <w:pPr>
        <w:ind w:left="5460" w:hanging="279"/>
      </w:pPr>
      <w:rPr>
        <w:rFonts w:hint="default"/>
      </w:rPr>
    </w:lvl>
    <w:lvl w:ilvl="7" w:tplc="034243E6">
      <w:numFmt w:val="bullet"/>
      <w:lvlText w:val="•"/>
      <w:lvlJc w:val="left"/>
      <w:pPr>
        <w:ind w:left="6460" w:hanging="279"/>
      </w:pPr>
      <w:rPr>
        <w:rFonts w:hint="default"/>
      </w:rPr>
    </w:lvl>
    <w:lvl w:ilvl="8" w:tplc="2C46ECD0">
      <w:numFmt w:val="bullet"/>
      <w:lvlText w:val="•"/>
      <w:lvlJc w:val="left"/>
      <w:pPr>
        <w:ind w:left="7460" w:hanging="279"/>
      </w:pPr>
      <w:rPr>
        <w:rFonts w:hint="default"/>
      </w:rPr>
    </w:lvl>
  </w:abstractNum>
  <w:num w:numId="1" w16cid:durableId="1192576798">
    <w:abstractNumId w:val="13"/>
  </w:num>
  <w:num w:numId="2" w16cid:durableId="1185827924">
    <w:abstractNumId w:val="23"/>
  </w:num>
  <w:num w:numId="3" w16cid:durableId="421532733">
    <w:abstractNumId w:val="14"/>
  </w:num>
  <w:num w:numId="4" w16cid:durableId="144050984">
    <w:abstractNumId w:val="7"/>
  </w:num>
  <w:num w:numId="5" w16cid:durableId="540947405">
    <w:abstractNumId w:val="9"/>
  </w:num>
  <w:num w:numId="6" w16cid:durableId="471751715">
    <w:abstractNumId w:val="12"/>
  </w:num>
  <w:num w:numId="7" w16cid:durableId="163477225">
    <w:abstractNumId w:val="1"/>
  </w:num>
  <w:num w:numId="8" w16cid:durableId="1525090242">
    <w:abstractNumId w:val="11"/>
  </w:num>
  <w:num w:numId="9" w16cid:durableId="1398436356">
    <w:abstractNumId w:val="17"/>
  </w:num>
  <w:num w:numId="10" w16cid:durableId="769618222">
    <w:abstractNumId w:val="18"/>
  </w:num>
  <w:num w:numId="11" w16cid:durableId="538392566">
    <w:abstractNumId w:val="6"/>
  </w:num>
  <w:num w:numId="12" w16cid:durableId="1252353257">
    <w:abstractNumId w:val="4"/>
  </w:num>
  <w:num w:numId="13" w16cid:durableId="811485888">
    <w:abstractNumId w:val="0"/>
  </w:num>
  <w:num w:numId="14" w16cid:durableId="434790502">
    <w:abstractNumId w:val="2"/>
  </w:num>
  <w:num w:numId="15" w16cid:durableId="1162771989">
    <w:abstractNumId w:val="15"/>
  </w:num>
  <w:num w:numId="16" w16cid:durableId="1195343240">
    <w:abstractNumId w:val="8"/>
  </w:num>
  <w:num w:numId="17" w16cid:durableId="1880819005">
    <w:abstractNumId w:val="22"/>
  </w:num>
  <w:num w:numId="18" w16cid:durableId="1224483185">
    <w:abstractNumId w:val="19"/>
  </w:num>
  <w:num w:numId="19" w16cid:durableId="1721438664">
    <w:abstractNumId w:val="21"/>
  </w:num>
  <w:num w:numId="20" w16cid:durableId="1125925431">
    <w:abstractNumId w:val="16"/>
  </w:num>
  <w:num w:numId="21" w16cid:durableId="122425579">
    <w:abstractNumId w:val="3"/>
  </w:num>
  <w:num w:numId="22" w16cid:durableId="2080900905">
    <w:abstractNumId w:val="5"/>
  </w:num>
  <w:num w:numId="23" w16cid:durableId="1200825090">
    <w:abstractNumId w:val="10"/>
  </w:num>
  <w:num w:numId="24" w16cid:durableId="20592069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33"/>
    <w:rsid w:val="0003126B"/>
    <w:rsid w:val="00041D00"/>
    <w:rsid w:val="00053172"/>
    <w:rsid w:val="000A5D61"/>
    <w:rsid w:val="000B1F01"/>
    <w:rsid w:val="000B5278"/>
    <w:rsid w:val="000D2430"/>
    <w:rsid w:val="00122B5E"/>
    <w:rsid w:val="00133EB6"/>
    <w:rsid w:val="00162F63"/>
    <w:rsid w:val="00165EBC"/>
    <w:rsid w:val="001C7183"/>
    <w:rsid w:val="0026310F"/>
    <w:rsid w:val="002813C9"/>
    <w:rsid w:val="002828BA"/>
    <w:rsid w:val="00291D9C"/>
    <w:rsid w:val="00296312"/>
    <w:rsid w:val="002C3D9E"/>
    <w:rsid w:val="002F11B4"/>
    <w:rsid w:val="002F325B"/>
    <w:rsid w:val="0030647A"/>
    <w:rsid w:val="00341ABC"/>
    <w:rsid w:val="003646FA"/>
    <w:rsid w:val="00373128"/>
    <w:rsid w:val="003B3C27"/>
    <w:rsid w:val="003D3818"/>
    <w:rsid w:val="003E2606"/>
    <w:rsid w:val="003F0C2D"/>
    <w:rsid w:val="00401068"/>
    <w:rsid w:val="0042108A"/>
    <w:rsid w:val="0043130E"/>
    <w:rsid w:val="004527DA"/>
    <w:rsid w:val="004610BE"/>
    <w:rsid w:val="00473D84"/>
    <w:rsid w:val="00483963"/>
    <w:rsid w:val="00485433"/>
    <w:rsid w:val="004920B8"/>
    <w:rsid w:val="004A105D"/>
    <w:rsid w:val="004C27AD"/>
    <w:rsid w:val="005101F9"/>
    <w:rsid w:val="00513C8A"/>
    <w:rsid w:val="0051739B"/>
    <w:rsid w:val="00525CC4"/>
    <w:rsid w:val="00572E2D"/>
    <w:rsid w:val="005746C9"/>
    <w:rsid w:val="0057523E"/>
    <w:rsid w:val="005935A4"/>
    <w:rsid w:val="005B1D8A"/>
    <w:rsid w:val="005D17D3"/>
    <w:rsid w:val="006010F2"/>
    <w:rsid w:val="006538BB"/>
    <w:rsid w:val="00672DB2"/>
    <w:rsid w:val="006C16F3"/>
    <w:rsid w:val="00736FE7"/>
    <w:rsid w:val="007378A5"/>
    <w:rsid w:val="00745AEA"/>
    <w:rsid w:val="00781B1E"/>
    <w:rsid w:val="0079782B"/>
    <w:rsid w:val="007A52A8"/>
    <w:rsid w:val="007C747A"/>
    <w:rsid w:val="007D0D33"/>
    <w:rsid w:val="008010B2"/>
    <w:rsid w:val="00807739"/>
    <w:rsid w:val="00863864"/>
    <w:rsid w:val="008644EC"/>
    <w:rsid w:val="008653DD"/>
    <w:rsid w:val="00886413"/>
    <w:rsid w:val="0089106B"/>
    <w:rsid w:val="008D7F3F"/>
    <w:rsid w:val="008F468F"/>
    <w:rsid w:val="008F6D13"/>
    <w:rsid w:val="00914776"/>
    <w:rsid w:val="0096027C"/>
    <w:rsid w:val="0097452D"/>
    <w:rsid w:val="0098492D"/>
    <w:rsid w:val="00995765"/>
    <w:rsid w:val="009C5AFD"/>
    <w:rsid w:val="009D2765"/>
    <w:rsid w:val="009D4EC0"/>
    <w:rsid w:val="009E6EB9"/>
    <w:rsid w:val="00A76841"/>
    <w:rsid w:val="00A95A55"/>
    <w:rsid w:val="00AD5ED3"/>
    <w:rsid w:val="00B10095"/>
    <w:rsid w:val="00B11BC7"/>
    <w:rsid w:val="00B1444A"/>
    <w:rsid w:val="00B652C1"/>
    <w:rsid w:val="00BA37DE"/>
    <w:rsid w:val="00BB1B74"/>
    <w:rsid w:val="00BD1996"/>
    <w:rsid w:val="00BE772C"/>
    <w:rsid w:val="00BF51A9"/>
    <w:rsid w:val="00C00620"/>
    <w:rsid w:val="00C102F2"/>
    <w:rsid w:val="00C11F45"/>
    <w:rsid w:val="00C4563A"/>
    <w:rsid w:val="00C473B5"/>
    <w:rsid w:val="00C511A4"/>
    <w:rsid w:val="00C80E49"/>
    <w:rsid w:val="00CA77DC"/>
    <w:rsid w:val="00CB025D"/>
    <w:rsid w:val="00CE4AB7"/>
    <w:rsid w:val="00D03DBC"/>
    <w:rsid w:val="00D204F3"/>
    <w:rsid w:val="00D2345C"/>
    <w:rsid w:val="00D24E6B"/>
    <w:rsid w:val="00D3704E"/>
    <w:rsid w:val="00D577C5"/>
    <w:rsid w:val="00D72E13"/>
    <w:rsid w:val="00D7322C"/>
    <w:rsid w:val="00DB458D"/>
    <w:rsid w:val="00DD4CAD"/>
    <w:rsid w:val="00E036DD"/>
    <w:rsid w:val="00E0744F"/>
    <w:rsid w:val="00E44925"/>
    <w:rsid w:val="00E64CED"/>
    <w:rsid w:val="00E820D9"/>
    <w:rsid w:val="00EC13C1"/>
    <w:rsid w:val="00EC25CA"/>
    <w:rsid w:val="00EC39B6"/>
    <w:rsid w:val="00ED055F"/>
    <w:rsid w:val="00EE143C"/>
    <w:rsid w:val="00EE7230"/>
    <w:rsid w:val="00F40FFD"/>
    <w:rsid w:val="00F42937"/>
    <w:rsid w:val="00F57630"/>
    <w:rsid w:val="00F67519"/>
    <w:rsid w:val="00F93FF6"/>
    <w:rsid w:val="00FB2E74"/>
    <w:rsid w:val="00FC50DA"/>
    <w:rsid w:val="00FE1B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24E1A1"/>
  <w15:docId w15:val="{69655FA2-67FB-7A42-841A-F0D315B4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5433"/>
    <w:rPr>
      <w:rFonts w:ascii="Times New Roman" w:eastAsia="Times New Roman" w:hAnsi="Times New Roman" w:cs="Times New Roman"/>
    </w:rPr>
  </w:style>
  <w:style w:type="paragraph" w:styleId="Heading1">
    <w:name w:val="heading 1"/>
    <w:basedOn w:val="Normal"/>
    <w:uiPriority w:val="1"/>
    <w:qFormat/>
    <w:rsid w:val="00485433"/>
    <w:pPr>
      <w:spacing w:before="5"/>
      <w:ind w:left="100"/>
      <w:outlineLvl w:val="0"/>
    </w:pPr>
    <w:rPr>
      <w:b/>
      <w:bCs/>
      <w:sz w:val="32"/>
      <w:szCs w:val="32"/>
    </w:rPr>
  </w:style>
  <w:style w:type="paragraph" w:styleId="Heading2">
    <w:name w:val="heading 2"/>
    <w:basedOn w:val="Normal"/>
    <w:uiPriority w:val="1"/>
    <w:qFormat/>
    <w:rsid w:val="00485433"/>
    <w:pPr>
      <w:spacing w:before="89"/>
      <w:ind w:left="2384"/>
      <w:jc w:val="center"/>
      <w:outlineLvl w:val="1"/>
    </w:pPr>
    <w:rPr>
      <w:b/>
      <w:bCs/>
      <w:sz w:val="28"/>
      <w:szCs w:val="28"/>
    </w:rPr>
  </w:style>
  <w:style w:type="paragraph" w:styleId="Heading3">
    <w:name w:val="heading 3"/>
    <w:basedOn w:val="Normal"/>
    <w:uiPriority w:val="1"/>
    <w:qFormat/>
    <w:rsid w:val="00485433"/>
    <w:pPr>
      <w:ind w:left="1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85433"/>
    <w:pPr>
      <w:spacing w:before="275"/>
      <w:ind w:left="120"/>
    </w:pPr>
    <w:rPr>
      <w:sz w:val="24"/>
      <w:szCs w:val="24"/>
    </w:rPr>
  </w:style>
  <w:style w:type="paragraph" w:styleId="TOC2">
    <w:name w:val="toc 2"/>
    <w:basedOn w:val="Normal"/>
    <w:uiPriority w:val="1"/>
    <w:qFormat/>
    <w:rsid w:val="00485433"/>
    <w:pPr>
      <w:ind w:left="840"/>
    </w:pPr>
    <w:rPr>
      <w:sz w:val="24"/>
      <w:szCs w:val="24"/>
    </w:rPr>
  </w:style>
  <w:style w:type="paragraph" w:styleId="TOC3">
    <w:name w:val="toc 3"/>
    <w:basedOn w:val="Normal"/>
    <w:uiPriority w:val="1"/>
    <w:qFormat/>
    <w:rsid w:val="00485433"/>
    <w:pPr>
      <w:ind w:left="1560"/>
    </w:pPr>
    <w:rPr>
      <w:sz w:val="24"/>
      <w:szCs w:val="24"/>
    </w:rPr>
  </w:style>
  <w:style w:type="paragraph" w:styleId="BodyText">
    <w:name w:val="Body Text"/>
    <w:basedOn w:val="Normal"/>
    <w:uiPriority w:val="1"/>
    <w:qFormat/>
    <w:rsid w:val="00485433"/>
    <w:rPr>
      <w:sz w:val="24"/>
      <w:szCs w:val="24"/>
    </w:rPr>
  </w:style>
  <w:style w:type="paragraph" w:styleId="ListParagraph">
    <w:name w:val="List Paragraph"/>
    <w:basedOn w:val="Normal"/>
    <w:uiPriority w:val="34"/>
    <w:qFormat/>
    <w:rsid w:val="00485433"/>
    <w:pPr>
      <w:ind w:left="840" w:hanging="360"/>
    </w:pPr>
  </w:style>
  <w:style w:type="paragraph" w:customStyle="1" w:styleId="TableParagraph">
    <w:name w:val="Table Paragraph"/>
    <w:basedOn w:val="Normal"/>
    <w:uiPriority w:val="1"/>
    <w:qFormat/>
    <w:rsid w:val="00485433"/>
  </w:style>
  <w:style w:type="paragraph" w:styleId="BalloonText">
    <w:name w:val="Balloon Text"/>
    <w:basedOn w:val="Normal"/>
    <w:link w:val="BalloonTextChar"/>
    <w:uiPriority w:val="99"/>
    <w:semiHidden/>
    <w:unhideWhenUsed/>
    <w:rsid w:val="0097452D"/>
    <w:rPr>
      <w:rFonts w:ascii="Tahoma" w:hAnsi="Tahoma" w:cs="Tahoma"/>
      <w:sz w:val="16"/>
      <w:szCs w:val="16"/>
    </w:rPr>
  </w:style>
  <w:style w:type="character" w:customStyle="1" w:styleId="BalloonTextChar">
    <w:name w:val="Balloon Text Char"/>
    <w:basedOn w:val="DefaultParagraphFont"/>
    <w:link w:val="BalloonText"/>
    <w:uiPriority w:val="99"/>
    <w:semiHidden/>
    <w:rsid w:val="0097452D"/>
    <w:rPr>
      <w:rFonts w:ascii="Tahoma" w:eastAsia="Times New Roman" w:hAnsi="Tahoma" w:cs="Tahoma"/>
      <w:sz w:val="16"/>
      <w:szCs w:val="16"/>
    </w:rPr>
  </w:style>
  <w:style w:type="paragraph" w:styleId="Header">
    <w:name w:val="header"/>
    <w:basedOn w:val="Normal"/>
    <w:link w:val="HeaderChar"/>
    <w:uiPriority w:val="99"/>
    <w:semiHidden/>
    <w:unhideWhenUsed/>
    <w:rsid w:val="004920B8"/>
    <w:pPr>
      <w:tabs>
        <w:tab w:val="center" w:pos="4680"/>
        <w:tab w:val="right" w:pos="9360"/>
      </w:tabs>
    </w:pPr>
  </w:style>
  <w:style w:type="character" w:customStyle="1" w:styleId="HeaderChar">
    <w:name w:val="Header Char"/>
    <w:basedOn w:val="DefaultParagraphFont"/>
    <w:link w:val="Header"/>
    <w:uiPriority w:val="99"/>
    <w:semiHidden/>
    <w:rsid w:val="004920B8"/>
    <w:rPr>
      <w:rFonts w:ascii="Times New Roman" w:eastAsia="Times New Roman" w:hAnsi="Times New Roman" w:cs="Times New Roman"/>
    </w:rPr>
  </w:style>
  <w:style w:type="paragraph" w:styleId="Footer">
    <w:name w:val="footer"/>
    <w:basedOn w:val="Normal"/>
    <w:link w:val="FooterChar"/>
    <w:uiPriority w:val="99"/>
    <w:semiHidden/>
    <w:unhideWhenUsed/>
    <w:rsid w:val="004920B8"/>
    <w:pPr>
      <w:tabs>
        <w:tab w:val="center" w:pos="4680"/>
        <w:tab w:val="right" w:pos="9360"/>
      </w:tabs>
    </w:pPr>
  </w:style>
  <w:style w:type="character" w:customStyle="1" w:styleId="FooterChar">
    <w:name w:val="Footer Char"/>
    <w:basedOn w:val="DefaultParagraphFont"/>
    <w:link w:val="Footer"/>
    <w:uiPriority w:val="99"/>
    <w:semiHidden/>
    <w:rsid w:val="004920B8"/>
    <w:rPr>
      <w:rFonts w:ascii="Times New Roman" w:eastAsia="Times New Roman" w:hAnsi="Times New Roman" w:cs="Times New Roman"/>
    </w:rPr>
  </w:style>
  <w:style w:type="paragraph" w:styleId="NoSpacing">
    <w:name w:val="No Spacing"/>
    <w:uiPriority w:val="1"/>
    <w:qFormat/>
    <w:rsid w:val="004C27AD"/>
    <w:pPr>
      <w:autoSpaceDE/>
      <w:autoSpaceDN/>
    </w:pPr>
  </w:style>
  <w:style w:type="character" w:styleId="Hyperlink">
    <w:name w:val="Hyperlink"/>
    <w:basedOn w:val="DefaultParagraphFont"/>
    <w:uiPriority w:val="99"/>
    <w:unhideWhenUsed/>
    <w:rsid w:val="004C27AD"/>
    <w:rPr>
      <w:color w:val="0000FF" w:themeColor="hyperlink"/>
      <w:u w:val="single"/>
    </w:rPr>
  </w:style>
  <w:style w:type="paragraph" w:customStyle="1" w:styleId="Normal1">
    <w:name w:val="Normal1"/>
    <w:rsid w:val="004C27AD"/>
    <w:pPr>
      <w:widowControl/>
      <w:pBdr>
        <w:top w:val="nil"/>
        <w:left w:val="nil"/>
        <w:bottom w:val="nil"/>
        <w:right w:val="nil"/>
        <w:between w:val="nil"/>
      </w:pBdr>
      <w:autoSpaceDE/>
      <w:autoSpaceDN/>
    </w:pPr>
    <w:rPr>
      <w:rFonts w:ascii="Calibri" w:eastAsia="Calibri" w:hAnsi="Calibri" w:cs="Calibri"/>
      <w:color w:val="000000"/>
      <w:sz w:val="24"/>
      <w:szCs w:val="24"/>
    </w:rPr>
  </w:style>
  <w:style w:type="paragraph" w:styleId="NormalWeb">
    <w:name w:val="Normal (Web)"/>
    <w:basedOn w:val="Normal"/>
    <w:uiPriority w:val="99"/>
    <w:semiHidden/>
    <w:unhideWhenUsed/>
    <w:rsid w:val="004C27AD"/>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4C27AD"/>
    <w:rPr>
      <w:i/>
      <w:iCs/>
    </w:rPr>
  </w:style>
  <w:style w:type="character" w:styleId="CommentReference">
    <w:name w:val="annotation reference"/>
    <w:basedOn w:val="DefaultParagraphFont"/>
    <w:uiPriority w:val="99"/>
    <w:semiHidden/>
    <w:unhideWhenUsed/>
    <w:rsid w:val="003B3C27"/>
    <w:rPr>
      <w:sz w:val="16"/>
      <w:szCs w:val="16"/>
    </w:rPr>
  </w:style>
  <w:style w:type="paragraph" w:styleId="CommentText">
    <w:name w:val="annotation text"/>
    <w:basedOn w:val="Normal"/>
    <w:link w:val="CommentTextChar"/>
    <w:uiPriority w:val="99"/>
    <w:semiHidden/>
    <w:unhideWhenUsed/>
    <w:rsid w:val="003B3C27"/>
    <w:rPr>
      <w:sz w:val="20"/>
      <w:szCs w:val="20"/>
    </w:rPr>
  </w:style>
  <w:style w:type="character" w:customStyle="1" w:styleId="CommentTextChar">
    <w:name w:val="Comment Text Char"/>
    <w:basedOn w:val="DefaultParagraphFont"/>
    <w:link w:val="CommentText"/>
    <w:uiPriority w:val="99"/>
    <w:semiHidden/>
    <w:rsid w:val="003B3C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C27"/>
    <w:rPr>
      <w:b/>
      <w:bCs/>
    </w:rPr>
  </w:style>
  <w:style w:type="character" w:customStyle="1" w:styleId="CommentSubjectChar">
    <w:name w:val="Comment Subject Char"/>
    <w:basedOn w:val="CommentTextChar"/>
    <w:link w:val="CommentSubject"/>
    <w:uiPriority w:val="99"/>
    <w:semiHidden/>
    <w:rsid w:val="003B3C27"/>
    <w:rPr>
      <w:rFonts w:ascii="Times New Roman" w:eastAsia="Times New Roman" w:hAnsi="Times New Roman" w:cs="Times New Roman"/>
      <w:b/>
      <w:bCs/>
      <w:sz w:val="20"/>
      <w:szCs w:val="20"/>
    </w:rPr>
  </w:style>
  <w:style w:type="paragraph" w:customStyle="1" w:styleId="Pa16">
    <w:name w:val="Pa16"/>
    <w:basedOn w:val="Normal"/>
    <w:next w:val="Normal"/>
    <w:uiPriority w:val="99"/>
    <w:rsid w:val="00DD4CAD"/>
    <w:pPr>
      <w:widowControl/>
      <w:adjustRightInd w:val="0"/>
      <w:spacing w:line="201" w:lineRule="atLeast"/>
    </w:pPr>
    <w:rPr>
      <w:rFonts w:ascii="ITC Garamond Std Lt" w:eastAsiaTheme="minorHAnsi" w:hAnsi="ITC Garamond Std Lt" w:cstheme="minorBidi"/>
      <w:sz w:val="24"/>
      <w:szCs w:val="24"/>
    </w:rPr>
  </w:style>
  <w:style w:type="table" w:styleId="TableGrid">
    <w:name w:val="Table Grid"/>
    <w:basedOn w:val="TableNormal"/>
    <w:uiPriority w:val="59"/>
    <w:rsid w:val="0051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37DE"/>
    <w:rPr>
      <w:color w:val="800080" w:themeColor="followedHyperlink"/>
      <w:u w:val="single"/>
    </w:rPr>
  </w:style>
  <w:style w:type="paragraph" w:styleId="Revision">
    <w:name w:val="Revision"/>
    <w:hidden/>
    <w:uiPriority w:val="99"/>
    <w:semiHidden/>
    <w:rsid w:val="00EC39B6"/>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E1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niel.ott@upsem.edu" TargetMode="External"/><Relationship Id="rId13" Type="http://schemas.openxmlformats.org/officeDocument/2006/relationships/hyperlink" Target="mailto:admissions@upsem.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csco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s.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muel.adams@upsem.edu" TargetMode="External"/><Relationship Id="rId4" Type="http://schemas.openxmlformats.org/officeDocument/2006/relationships/settings" Target="settings.xml"/><Relationship Id="rId9" Type="http://schemas.openxmlformats.org/officeDocument/2006/relationships/hyperlink" Target="mailto:christine.luckritzmarquis@upsem.edu" TargetMode="External"/><Relationship Id="rId14" Type="http://schemas.openxmlformats.org/officeDocument/2006/relationships/hyperlink" Target="https://www.upsem.edu/academics/academic-catalog-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9710D-32D1-48F1-A4D8-1F9A4E49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4292</Words>
  <Characters>24469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Swofford</dc:creator>
  <cp:lastModifiedBy>Luckritz Marquis, Christine</cp:lastModifiedBy>
  <cp:revision>2</cp:revision>
  <cp:lastPrinted>2021-05-19T13:02:00Z</cp:lastPrinted>
  <dcterms:created xsi:type="dcterms:W3CDTF">2025-07-31T18:47:00Z</dcterms:created>
  <dcterms:modified xsi:type="dcterms:W3CDTF">2025-07-31T18:47:00Z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Acrobat PDFMaker 11 for Word</vt:lpwstr>
  </property>
  <property fmtid="{D5CDD505-2E9C-101B-9397-08002B2CF9AE}" pid="4" name="LastSaved">
    <vt:filetime>2019-08-21T00:00:00Z</vt:filetime>
  </property>
</Properties>
</file>