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8C31" w14:textId="77777777" w:rsidR="009C79BF" w:rsidRDefault="001B576D">
      <w:r>
        <w:t xml:space="preserve">Name:   Mollie </w:t>
      </w:r>
      <w:proofErr w:type="spellStart"/>
      <w:r>
        <w:t>Trainum</w:t>
      </w:r>
      <w:proofErr w:type="spellEnd"/>
      <w:r>
        <w:t>   </w:t>
      </w:r>
    </w:p>
    <w:p w14:paraId="379EF105" w14:textId="77777777" w:rsidR="009C79BF" w:rsidRDefault="009C79BF"/>
    <w:p w14:paraId="67910FA6" w14:textId="77777777" w:rsidR="009C79BF" w:rsidRDefault="001B576D">
      <w:r>
        <w:t>Degree(s): [</w:t>
      </w:r>
      <w:r>
        <w:rPr>
          <w:b/>
        </w:rPr>
        <w:t>X]</w:t>
      </w:r>
      <w:r>
        <w:t xml:space="preserve"> M.Div.</w:t>
      </w:r>
      <w:r>
        <w:tab/>
        <w:t xml:space="preserve">☐M.A.C.E. </w:t>
      </w:r>
      <w:r>
        <w:tab/>
        <w:t xml:space="preserve">☐M.Div./M.A.C.E. </w:t>
      </w:r>
      <w:r>
        <w:tab/>
        <w:t>☐Th.M.</w:t>
      </w:r>
      <w:r>
        <w:tab/>
        <w:t>☐Ph.D.</w:t>
      </w:r>
    </w:p>
    <w:p w14:paraId="43125468" w14:textId="77777777" w:rsidR="009C79BF" w:rsidRDefault="009C79BF"/>
    <w:p w14:paraId="313CF259" w14:textId="77777777" w:rsidR="009C79BF" w:rsidRDefault="001B576D">
      <w:r>
        <w:t>Denomination:  United Methodist      </w:t>
      </w:r>
    </w:p>
    <w:p w14:paraId="0A2A0EA3" w14:textId="77777777" w:rsidR="009C79BF" w:rsidRDefault="009C79BF"/>
    <w:p w14:paraId="0A802F93" w14:textId="77777777" w:rsidR="009C79BF" w:rsidRDefault="001B576D">
      <w:r>
        <w:t>Phone: 804-832-3691</w:t>
      </w:r>
    </w:p>
    <w:p w14:paraId="72ADE241" w14:textId="77777777" w:rsidR="009C79BF" w:rsidRDefault="009C79BF"/>
    <w:p w14:paraId="13CDDF3D" w14:textId="77777777" w:rsidR="009C79BF" w:rsidRDefault="001B576D">
      <w:r>
        <w:t xml:space="preserve">Email: </w:t>
      </w:r>
      <w:hyperlink r:id="rId7">
        <w:r>
          <w:rPr>
            <w:color w:val="1155CC"/>
            <w:u w:val="single"/>
          </w:rPr>
          <w:t>mollietrainum@gmail.com</w:t>
        </w:r>
      </w:hyperlink>
      <w:r>
        <w:t xml:space="preserve"> / mollie.trainum@upsem.edu </w:t>
      </w:r>
    </w:p>
    <w:p w14:paraId="5BF9D1F1" w14:textId="77777777" w:rsidR="009C79BF" w:rsidRDefault="009C79BF"/>
    <w:p w14:paraId="19F7FFE4" w14:textId="77777777" w:rsidR="009C79BF" w:rsidRDefault="001B576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778620" wp14:editId="7A6178DA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59436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594360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209289" w14:textId="77777777" w:rsidR="009C79BF" w:rsidRDefault="009C79BF"/>
    <w:p w14:paraId="2EA28144" w14:textId="77777777" w:rsidR="009C79BF" w:rsidRDefault="001B576D">
      <w:r>
        <w:t>Call to Ministry (max. 2000 characters)</w:t>
      </w:r>
    </w:p>
    <w:p w14:paraId="2B45CBF8" w14:textId="77777777" w:rsidR="009C79BF" w:rsidRDefault="009C79BF"/>
    <w:p w14:paraId="2FAEC0C3" w14:textId="77777777" w:rsidR="009C79BF" w:rsidRDefault="001B576D">
      <w:pPr>
        <w:spacing w:line="276" w:lineRule="auto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8662D86" wp14:editId="52ED1790">
                <wp:simplePos x="0" y="0"/>
                <wp:positionH relativeFrom="column">
                  <wp:posOffset>-63499</wp:posOffset>
                </wp:positionH>
                <wp:positionV relativeFrom="paragraph">
                  <wp:posOffset>1727200</wp:posOffset>
                </wp:positionV>
                <wp:extent cx="59436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1727200</wp:posOffset>
                </wp:positionV>
                <wp:extent cx="5943600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25C03F" w14:textId="77777777" w:rsidR="009C79BF" w:rsidRDefault="001B576D">
      <w:pPr>
        <w:spacing w:line="276" w:lineRule="auto"/>
        <w:ind w:firstLine="720"/>
      </w:pPr>
      <w:r>
        <w:t>My passion for ministry stems from a deeply rooted desire to demonstrate hospitality to everyone I encounter.</w:t>
      </w:r>
      <w:r>
        <w:t xml:space="preserve"> There is great power in helping others feel seen, understood, and accepted, which I believe to be central to the message of Christ. Furthermore, creating a space </w:t>
      </w:r>
    </w:p>
    <w:p w14:paraId="694D0EB2" w14:textId="77777777" w:rsidR="009C79BF" w:rsidRDefault="001B576D">
      <w:pPr>
        <w:spacing w:line="276" w:lineRule="auto"/>
      </w:pPr>
      <w:r>
        <w:t xml:space="preserve">for individuals to be authentically themselves allows people to share their vulnerabilities </w:t>
      </w:r>
      <w:r>
        <w:t xml:space="preserve">and form deeper connections, which is the basis for a healthy community. Our experiences mold us, and common experiences build bridges, and the only way to </w:t>
      </w:r>
      <w:proofErr w:type="gramStart"/>
      <w:r>
        <w:t>understand  the</w:t>
      </w:r>
      <w:proofErr w:type="gramEnd"/>
      <w:r>
        <w:t xml:space="preserve"> unique experience of another is to bear witness to their story. By listening to and </w:t>
      </w:r>
      <w:r>
        <w:t>sharing stories with one another, we practice hospitality, and we can learn from one another’s experiences. Storytelling thus serves both a pastoral function and challenges us our perspectives, thus paving the way for justice.</w:t>
      </w:r>
    </w:p>
    <w:p w14:paraId="4C39AC63" w14:textId="77777777" w:rsidR="009C79BF" w:rsidRDefault="009C79BF">
      <w:pPr>
        <w:spacing w:line="276" w:lineRule="auto"/>
      </w:pPr>
    </w:p>
    <w:p w14:paraId="5B97371E" w14:textId="77777777" w:rsidR="009C79BF" w:rsidRDefault="001B576D">
      <w:pPr>
        <w:spacing w:line="276" w:lineRule="auto"/>
        <w:ind w:firstLine="720"/>
      </w:pPr>
      <w:r>
        <w:t>I believe God has given me a</w:t>
      </w:r>
      <w:r>
        <w:t xml:space="preserve"> passion for storytelling and gifts of listening and creativity. Through forms of written and oral communication, including writing, public speaking, and photography, I am able to share the experiences of others and uplift their own unique voice. I believe</w:t>
      </w:r>
      <w:r>
        <w:t xml:space="preserve"> that education draws us to empathy, and empathy, through our actions, leads us to justice. Practicing hospitality through storytelling is at the heart of my ministry. </w:t>
      </w:r>
    </w:p>
    <w:p w14:paraId="532A5BFB" w14:textId="77777777" w:rsidR="009C79BF" w:rsidRDefault="009C79BF">
      <w:pPr>
        <w:spacing w:line="276" w:lineRule="auto"/>
        <w:ind w:firstLine="720"/>
      </w:pPr>
    </w:p>
    <w:p w14:paraId="1B177D1C" w14:textId="77777777" w:rsidR="009C79BF" w:rsidRDefault="001B576D">
      <w:r>
        <w:t>Positions Desired (check all that apply)</w:t>
      </w:r>
    </w:p>
    <w:p w14:paraId="6F27553D" w14:textId="77777777" w:rsidR="009C79BF" w:rsidRDefault="009C79BF">
      <w:pPr>
        <w:sectPr w:rsidR="009C79BF"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2FDFC98" w14:textId="77777777" w:rsidR="009C79BF" w:rsidRDefault="001B576D">
      <w:r>
        <w:t>☐</w:t>
      </w:r>
      <w:r>
        <w:t>Solo Pastor</w:t>
      </w:r>
    </w:p>
    <w:p w14:paraId="74D041BC" w14:textId="77777777" w:rsidR="009C79BF" w:rsidRDefault="001B576D">
      <w:r>
        <w:t>☐</w:t>
      </w:r>
      <w:r>
        <w:t>Associate Pastor</w:t>
      </w:r>
    </w:p>
    <w:p w14:paraId="7476C66D" w14:textId="77777777" w:rsidR="009C79BF" w:rsidRDefault="001B576D">
      <w:r>
        <w:t>☐</w:t>
      </w:r>
      <w:r>
        <w:t>Christian Educator</w:t>
      </w:r>
    </w:p>
    <w:p w14:paraId="0BA72AA1" w14:textId="77777777" w:rsidR="009C79BF" w:rsidRDefault="001B576D">
      <w:r>
        <w:t>☐</w:t>
      </w:r>
      <w:r>
        <w:t>Chaplain</w:t>
      </w:r>
    </w:p>
    <w:p w14:paraId="271B0CAD" w14:textId="77777777" w:rsidR="009C79BF" w:rsidRDefault="001B576D">
      <w:r>
        <w:t>X Spiritual Formation/Discipleship</w:t>
      </w:r>
    </w:p>
    <w:p w14:paraId="53C20670" w14:textId="77777777" w:rsidR="009C79BF" w:rsidRDefault="001B576D">
      <w:proofErr w:type="spellStart"/>
      <w:r>
        <w:rPr>
          <w:b/>
        </w:rPr>
        <w:t>X</w:t>
      </w:r>
      <w:r>
        <w:t>Social</w:t>
      </w:r>
      <w:proofErr w:type="spellEnd"/>
      <w:r>
        <w:t xml:space="preserve"> Justice</w:t>
      </w:r>
    </w:p>
    <w:p w14:paraId="557DDC5D" w14:textId="77777777" w:rsidR="009C79BF" w:rsidRDefault="001B576D">
      <w:r>
        <w:rPr>
          <w:b/>
        </w:rPr>
        <w:t>X</w:t>
      </w:r>
      <w:r>
        <w:t xml:space="preserve"> Non-Profit</w:t>
      </w:r>
    </w:p>
    <w:p w14:paraId="587BC848" w14:textId="77777777" w:rsidR="009C79BF" w:rsidRDefault="001B576D">
      <w:r>
        <w:rPr>
          <w:b/>
        </w:rPr>
        <w:t>X</w:t>
      </w:r>
      <w:r>
        <w:t xml:space="preserve"> Youth Ministry</w:t>
      </w:r>
    </w:p>
    <w:p w14:paraId="1FBF4C99" w14:textId="77777777" w:rsidR="009C79BF" w:rsidRDefault="001B576D">
      <w:r>
        <w:rPr>
          <w:b/>
        </w:rPr>
        <w:t>X</w:t>
      </w:r>
      <w:r>
        <w:t xml:space="preserve"> Young Adults Ministry</w:t>
      </w:r>
    </w:p>
    <w:p w14:paraId="08EA4647" w14:textId="77777777" w:rsidR="009C79BF" w:rsidRDefault="001B576D">
      <w:r>
        <w:t>☐</w:t>
      </w:r>
      <w:r>
        <w:t>Older Adults Ministry</w:t>
      </w:r>
    </w:p>
    <w:p w14:paraId="1E96CA37" w14:textId="77777777" w:rsidR="009C79BF" w:rsidRDefault="001B576D">
      <w:r>
        <w:t>☐</w:t>
      </w:r>
      <w:r>
        <w:t>Children’s Ministry</w:t>
      </w:r>
    </w:p>
    <w:p w14:paraId="19D87135" w14:textId="77777777" w:rsidR="009C79BF" w:rsidRDefault="001B576D">
      <w:r>
        <w:rPr>
          <w:b/>
        </w:rPr>
        <w:t>X</w:t>
      </w:r>
      <w:r>
        <w:t xml:space="preserve"> Pastoral Care</w:t>
      </w:r>
    </w:p>
    <w:p w14:paraId="1F7BADD6" w14:textId="77777777" w:rsidR="009C79BF" w:rsidRDefault="001B576D">
      <w:r>
        <w:t>☐</w:t>
      </w:r>
      <w:r>
        <w:t>Outreach/Missions</w:t>
      </w:r>
    </w:p>
    <w:p w14:paraId="66C8AB54" w14:textId="77777777" w:rsidR="009C79BF" w:rsidRDefault="001B576D">
      <w:r>
        <w:rPr>
          <w:b/>
        </w:rPr>
        <w:t>X</w:t>
      </w:r>
      <w:r>
        <w:t xml:space="preserve"> Non-Ordained</w:t>
      </w:r>
    </w:p>
    <w:p w14:paraId="3B61A562" w14:textId="77777777" w:rsidR="009C79BF" w:rsidRDefault="001B576D">
      <w:pPr>
        <w:sectPr w:rsidR="009C79B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b/>
        </w:rPr>
        <w:lastRenderedPageBreak/>
        <w:t>X</w:t>
      </w:r>
      <w:r>
        <w:t xml:space="preserve"> Other: I’m searching mainly for positions that require creativity and relate to my communications background (especially writing/photography</w:t>
      </w:r>
      <w:proofErr w:type="gramStart"/>
      <w:r>
        <w:t>), but</w:t>
      </w:r>
      <w:proofErr w:type="gramEnd"/>
      <w:r>
        <w:t xml:space="preserve"> am open to other avenues.   </w:t>
      </w:r>
    </w:p>
    <w:p w14:paraId="2C1281B6" w14:textId="77777777" w:rsidR="009C79BF" w:rsidRDefault="009C79BF"/>
    <w:p w14:paraId="5D06E62D" w14:textId="77777777" w:rsidR="009C79BF" w:rsidRDefault="001B576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ADDDC1" wp14:editId="65212B46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59436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594360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B93BFD" w14:textId="77777777" w:rsidR="009C79BF" w:rsidRDefault="001B576D">
      <w:r>
        <w:t>Education</w:t>
      </w:r>
    </w:p>
    <w:tbl>
      <w:tblPr>
        <w:tblStyle w:val="a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1"/>
        <w:gridCol w:w="1800"/>
        <w:gridCol w:w="3729"/>
        <w:gridCol w:w="1799"/>
      </w:tblGrid>
      <w:tr w:rsidR="009C79BF" w14:paraId="70F9ED6B" w14:textId="77777777">
        <w:trPr>
          <w:trHeight w:val="715"/>
        </w:trPr>
        <w:tc>
          <w:tcPr>
            <w:tcW w:w="2032" w:type="dxa"/>
            <w:tcBorders>
              <w:top w:val="nil"/>
              <w:left w:val="nil"/>
              <w:right w:val="nil"/>
            </w:tcBorders>
            <w:vAlign w:val="bottom"/>
          </w:tcPr>
          <w:p w14:paraId="193F4B7A" w14:textId="77777777" w:rsidR="009C79BF" w:rsidRDefault="001B576D">
            <w:pPr>
              <w:jc w:val="center"/>
            </w:pPr>
            <w:r>
              <w:t>Degree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2C3F56D2" w14:textId="77777777" w:rsidR="009C79BF" w:rsidRDefault="001B576D">
            <w:pPr>
              <w:jc w:val="center"/>
            </w:pPr>
            <w:r>
              <w:t>Major</w:t>
            </w:r>
          </w:p>
        </w:tc>
        <w:tc>
          <w:tcPr>
            <w:tcW w:w="3729" w:type="dxa"/>
            <w:tcBorders>
              <w:top w:val="nil"/>
              <w:left w:val="nil"/>
              <w:right w:val="nil"/>
            </w:tcBorders>
            <w:vAlign w:val="bottom"/>
          </w:tcPr>
          <w:p w14:paraId="14F2856B" w14:textId="77777777" w:rsidR="009C79BF" w:rsidRDefault="001B576D">
            <w:pPr>
              <w:jc w:val="center"/>
            </w:pPr>
            <w:r>
              <w:t>University, City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vAlign w:val="bottom"/>
          </w:tcPr>
          <w:p w14:paraId="36F50628" w14:textId="77777777" w:rsidR="009C79BF" w:rsidRDefault="001B576D">
            <w:pPr>
              <w:jc w:val="center"/>
            </w:pPr>
            <w:r>
              <w:t>Year</w:t>
            </w:r>
          </w:p>
        </w:tc>
      </w:tr>
      <w:tr w:rsidR="009C79BF" w14:paraId="4968BB75" w14:textId="77777777">
        <w:trPr>
          <w:trHeight w:val="755"/>
        </w:trPr>
        <w:tc>
          <w:tcPr>
            <w:tcW w:w="2032" w:type="dxa"/>
            <w:vAlign w:val="center"/>
          </w:tcPr>
          <w:p w14:paraId="3F160740" w14:textId="77777777" w:rsidR="009C79BF" w:rsidRDefault="001B576D">
            <w:r>
              <w:t>Bachelor of Arts    </w:t>
            </w:r>
          </w:p>
        </w:tc>
        <w:tc>
          <w:tcPr>
            <w:tcW w:w="1800" w:type="dxa"/>
            <w:vAlign w:val="center"/>
          </w:tcPr>
          <w:p w14:paraId="4B20F2F3" w14:textId="77777777" w:rsidR="009C79BF" w:rsidRDefault="001B576D">
            <w:r>
              <w:t>Communica</w:t>
            </w:r>
            <w:r>
              <w:t>tions (minors in biblical studies and psychology) </w:t>
            </w:r>
          </w:p>
        </w:tc>
        <w:tc>
          <w:tcPr>
            <w:tcW w:w="3729" w:type="dxa"/>
            <w:vAlign w:val="center"/>
          </w:tcPr>
          <w:p w14:paraId="4A151FCE" w14:textId="77777777" w:rsidR="009C79BF" w:rsidRDefault="001B576D">
            <w:r>
              <w:t>Regent University</w:t>
            </w:r>
          </w:p>
          <w:p w14:paraId="2771FF46" w14:textId="77777777" w:rsidR="009C79BF" w:rsidRDefault="001B576D">
            <w:r>
              <w:t>Virginia Beach, VA    </w:t>
            </w:r>
          </w:p>
        </w:tc>
        <w:tc>
          <w:tcPr>
            <w:tcW w:w="1799" w:type="dxa"/>
            <w:vAlign w:val="center"/>
          </w:tcPr>
          <w:p w14:paraId="5B5AE74F" w14:textId="77777777" w:rsidR="009C79BF" w:rsidRDefault="001B576D">
            <w:r>
              <w:t>2018     </w:t>
            </w:r>
          </w:p>
        </w:tc>
      </w:tr>
      <w:tr w:rsidR="009C79BF" w14:paraId="616A61A5" w14:textId="77777777">
        <w:trPr>
          <w:trHeight w:val="672"/>
        </w:trPr>
        <w:tc>
          <w:tcPr>
            <w:tcW w:w="2032" w:type="dxa"/>
            <w:vAlign w:val="center"/>
          </w:tcPr>
          <w:p w14:paraId="51EC57B6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1800" w:type="dxa"/>
            <w:vAlign w:val="center"/>
          </w:tcPr>
          <w:p w14:paraId="72EDC3A5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3729" w:type="dxa"/>
            <w:vAlign w:val="center"/>
          </w:tcPr>
          <w:p w14:paraId="26778BAD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1799" w:type="dxa"/>
            <w:vAlign w:val="center"/>
          </w:tcPr>
          <w:p w14:paraId="533633B4" w14:textId="77777777" w:rsidR="009C79BF" w:rsidRDefault="001B576D">
            <w:pPr>
              <w:jc w:val="center"/>
            </w:pPr>
            <w:r>
              <w:t>     </w:t>
            </w:r>
          </w:p>
        </w:tc>
      </w:tr>
      <w:tr w:rsidR="009C79BF" w14:paraId="75BD913B" w14:textId="77777777">
        <w:trPr>
          <w:trHeight w:val="672"/>
        </w:trPr>
        <w:tc>
          <w:tcPr>
            <w:tcW w:w="2032" w:type="dxa"/>
            <w:vAlign w:val="center"/>
          </w:tcPr>
          <w:p w14:paraId="4930EE4D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1800" w:type="dxa"/>
            <w:vAlign w:val="center"/>
          </w:tcPr>
          <w:p w14:paraId="7532E75F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3729" w:type="dxa"/>
            <w:vAlign w:val="center"/>
          </w:tcPr>
          <w:p w14:paraId="3CE31AD4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1799" w:type="dxa"/>
            <w:vAlign w:val="center"/>
          </w:tcPr>
          <w:p w14:paraId="6F88FF78" w14:textId="77777777" w:rsidR="009C79BF" w:rsidRDefault="001B576D">
            <w:pPr>
              <w:jc w:val="center"/>
            </w:pPr>
            <w:r>
              <w:t>     </w:t>
            </w:r>
          </w:p>
        </w:tc>
      </w:tr>
      <w:tr w:rsidR="009C79BF" w14:paraId="396E78BD" w14:textId="77777777">
        <w:trPr>
          <w:trHeight w:val="672"/>
        </w:trPr>
        <w:tc>
          <w:tcPr>
            <w:tcW w:w="2032" w:type="dxa"/>
            <w:vAlign w:val="center"/>
          </w:tcPr>
          <w:p w14:paraId="04798158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1800" w:type="dxa"/>
            <w:vAlign w:val="center"/>
          </w:tcPr>
          <w:p w14:paraId="4463B8A7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3729" w:type="dxa"/>
            <w:vAlign w:val="center"/>
          </w:tcPr>
          <w:p w14:paraId="40AFB489" w14:textId="77777777" w:rsidR="009C79BF" w:rsidRDefault="001B576D">
            <w:pPr>
              <w:jc w:val="center"/>
            </w:pPr>
            <w:r>
              <w:t>     </w:t>
            </w:r>
          </w:p>
        </w:tc>
        <w:tc>
          <w:tcPr>
            <w:tcW w:w="1799" w:type="dxa"/>
            <w:vAlign w:val="center"/>
          </w:tcPr>
          <w:p w14:paraId="2FADCBC1" w14:textId="77777777" w:rsidR="009C79BF" w:rsidRDefault="001B576D">
            <w:pPr>
              <w:jc w:val="center"/>
            </w:pPr>
            <w:r>
              <w:t>     </w:t>
            </w:r>
          </w:p>
        </w:tc>
      </w:tr>
    </w:tbl>
    <w:p w14:paraId="5E1ACB64" w14:textId="77777777" w:rsidR="009C79BF" w:rsidRDefault="009C79BF"/>
    <w:p w14:paraId="44F9A846" w14:textId="77777777" w:rsidR="009C79BF" w:rsidRDefault="001B576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4860781" wp14:editId="64DAA8F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B96351" w14:textId="77777777" w:rsidR="009C79BF" w:rsidRDefault="001B576D">
      <w:pPr>
        <w:rPr>
          <w:b/>
        </w:rPr>
      </w:pPr>
      <w:r>
        <w:rPr>
          <w:b/>
        </w:rPr>
        <w:t>Work Experience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0"/>
      </w:tblGrid>
      <w:tr w:rsidR="009C79BF" w14:paraId="0E6DB093" w14:textId="77777777">
        <w:trPr>
          <w:trHeight w:val="841"/>
        </w:trPr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3B23E4C1" w14:textId="77777777" w:rsidR="009C79BF" w:rsidRDefault="001B576D">
            <w:pPr>
              <w:jc w:val="center"/>
            </w:pPr>
            <w:r>
              <w:t>Position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6B0BA125" w14:textId="77777777" w:rsidR="009C79BF" w:rsidRDefault="001B576D">
            <w:pPr>
              <w:jc w:val="center"/>
            </w:pPr>
            <w:r>
              <w:t>Setting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3831EAE6" w14:textId="77777777" w:rsidR="009C79BF" w:rsidRDefault="001B576D">
            <w:pPr>
              <w:jc w:val="center"/>
            </w:pPr>
            <w:r>
              <w:t>City/State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6E0D471A" w14:textId="77777777" w:rsidR="009C79BF" w:rsidRDefault="001B576D">
            <w:pPr>
              <w:jc w:val="center"/>
            </w:pPr>
            <w:r>
              <w:t>Year-Year</w:t>
            </w:r>
          </w:p>
        </w:tc>
      </w:tr>
      <w:tr w:rsidR="009C79BF" w14:paraId="4251D284" w14:textId="77777777">
        <w:trPr>
          <w:trHeight w:val="888"/>
        </w:trPr>
        <w:tc>
          <w:tcPr>
            <w:tcW w:w="2340" w:type="dxa"/>
            <w:vAlign w:val="center"/>
          </w:tcPr>
          <w:p w14:paraId="211BC242" w14:textId="77777777" w:rsidR="009C79BF" w:rsidRDefault="001B576D">
            <w:r>
              <w:t>Communications Assistant    </w:t>
            </w:r>
          </w:p>
        </w:tc>
        <w:tc>
          <w:tcPr>
            <w:tcW w:w="2340" w:type="dxa"/>
            <w:vAlign w:val="center"/>
          </w:tcPr>
          <w:p w14:paraId="40F82310" w14:textId="77777777" w:rsidR="009C79BF" w:rsidRDefault="001B576D">
            <w:r>
              <w:t>Union Presbyterian Seminary     </w:t>
            </w:r>
          </w:p>
        </w:tc>
        <w:tc>
          <w:tcPr>
            <w:tcW w:w="2340" w:type="dxa"/>
            <w:vAlign w:val="center"/>
          </w:tcPr>
          <w:p w14:paraId="0A65E26D" w14:textId="77777777" w:rsidR="009C79BF" w:rsidRDefault="001B576D">
            <w:r>
              <w:t>Richmond, VA    </w:t>
            </w:r>
          </w:p>
        </w:tc>
        <w:tc>
          <w:tcPr>
            <w:tcW w:w="2340" w:type="dxa"/>
            <w:vAlign w:val="center"/>
          </w:tcPr>
          <w:p w14:paraId="01AC1943" w14:textId="77777777" w:rsidR="009C79BF" w:rsidRDefault="001B576D">
            <w:r>
              <w:t>2018-2021    </w:t>
            </w:r>
          </w:p>
        </w:tc>
      </w:tr>
      <w:tr w:rsidR="009C79BF" w14:paraId="07E99EFE" w14:textId="77777777">
        <w:trPr>
          <w:trHeight w:val="841"/>
        </w:trPr>
        <w:tc>
          <w:tcPr>
            <w:tcW w:w="2340" w:type="dxa"/>
            <w:vAlign w:val="center"/>
          </w:tcPr>
          <w:p w14:paraId="5805EE1E" w14:textId="77777777" w:rsidR="009C79BF" w:rsidRDefault="001B576D">
            <w:r>
              <w:t>Seminary intern (</w:t>
            </w:r>
            <w:proofErr w:type="gramStart"/>
            <w:r>
              <w:t>congregational)   </w:t>
            </w:r>
            <w:proofErr w:type="gramEnd"/>
          </w:p>
        </w:tc>
        <w:tc>
          <w:tcPr>
            <w:tcW w:w="2340" w:type="dxa"/>
            <w:vAlign w:val="center"/>
          </w:tcPr>
          <w:p w14:paraId="768CCF69" w14:textId="77777777" w:rsidR="009C79BF" w:rsidRDefault="001B576D">
            <w:r>
              <w:t>Gayton Kirk Presbyterian Church </w:t>
            </w:r>
          </w:p>
        </w:tc>
        <w:tc>
          <w:tcPr>
            <w:tcW w:w="2340" w:type="dxa"/>
            <w:vAlign w:val="center"/>
          </w:tcPr>
          <w:p w14:paraId="12FDD92C" w14:textId="77777777" w:rsidR="009C79BF" w:rsidRDefault="001B576D">
            <w:r>
              <w:t>Richmond, VA    </w:t>
            </w:r>
          </w:p>
        </w:tc>
        <w:tc>
          <w:tcPr>
            <w:tcW w:w="2340" w:type="dxa"/>
            <w:vAlign w:val="center"/>
          </w:tcPr>
          <w:p w14:paraId="2F81215C" w14:textId="77777777" w:rsidR="009C79BF" w:rsidRDefault="001B576D">
            <w:r>
              <w:t>2020-2021   </w:t>
            </w:r>
          </w:p>
        </w:tc>
      </w:tr>
      <w:tr w:rsidR="009C79BF" w14:paraId="6416159F" w14:textId="77777777">
        <w:trPr>
          <w:trHeight w:val="791"/>
        </w:trPr>
        <w:tc>
          <w:tcPr>
            <w:tcW w:w="2340" w:type="dxa"/>
            <w:vAlign w:val="center"/>
          </w:tcPr>
          <w:p w14:paraId="28851E36" w14:textId="77777777" w:rsidR="009C79BF" w:rsidRDefault="001B576D">
            <w:r>
              <w:t>Seminary Intern (</w:t>
            </w:r>
            <w:proofErr w:type="gramStart"/>
            <w:r>
              <w:t>research)   </w:t>
            </w:r>
            <w:proofErr w:type="gramEnd"/>
            <w:r>
              <w:t>  </w:t>
            </w:r>
          </w:p>
        </w:tc>
        <w:tc>
          <w:tcPr>
            <w:tcW w:w="2340" w:type="dxa"/>
            <w:vAlign w:val="center"/>
          </w:tcPr>
          <w:p w14:paraId="15E4D057" w14:textId="77777777" w:rsidR="009C79BF" w:rsidRDefault="001B576D">
            <w:r>
              <w:t>Indian View Baptist Church   </w:t>
            </w:r>
          </w:p>
        </w:tc>
        <w:tc>
          <w:tcPr>
            <w:tcW w:w="2340" w:type="dxa"/>
            <w:vAlign w:val="center"/>
          </w:tcPr>
          <w:p w14:paraId="06196177" w14:textId="77777777" w:rsidR="009C79BF" w:rsidRDefault="001B576D">
            <w:r>
              <w:t>King William, VA (</w:t>
            </w:r>
            <w:proofErr w:type="gramStart"/>
            <w:r>
              <w:t>virtual)   </w:t>
            </w:r>
            <w:proofErr w:type="gramEnd"/>
            <w:r>
              <w:t>  </w:t>
            </w:r>
          </w:p>
        </w:tc>
        <w:tc>
          <w:tcPr>
            <w:tcW w:w="2340" w:type="dxa"/>
            <w:vAlign w:val="center"/>
          </w:tcPr>
          <w:p w14:paraId="16BCCD21" w14:textId="77777777" w:rsidR="009C79BF" w:rsidRDefault="001B576D">
            <w:r>
              <w:t>2020    </w:t>
            </w:r>
          </w:p>
        </w:tc>
      </w:tr>
      <w:tr w:rsidR="009C79BF" w14:paraId="50FA75F4" w14:textId="77777777">
        <w:trPr>
          <w:trHeight w:val="791"/>
        </w:trPr>
        <w:tc>
          <w:tcPr>
            <w:tcW w:w="2340" w:type="dxa"/>
            <w:vAlign w:val="center"/>
          </w:tcPr>
          <w:p w14:paraId="3E485C2A" w14:textId="77777777" w:rsidR="009C79BF" w:rsidRDefault="001B576D">
            <w:r>
              <w:t>Summer Camp Coordinator</w:t>
            </w:r>
          </w:p>
        </w:tc>
        <w:tc>
          <w:tcPr>
            <w:tcW w:w="2340" w:type="dxa"/>
            <w:vAlign w:val="center"/>
          </w:tcPr>
          <w:p w14:paraId="79048435" w14:textId="77777777" w:rsidR="009C79BF" w:rsidRDefault="001B576D">
            <w:r>
              <w:t>Dream Catchers Therapeutic Riding Center (nonprofit organization)</w:t>
            </w:r>
          </w:p>
        </w:tc>
        <w:tc>
          <w:tcPr>
            <w:tcW w:w="2340" w:type="dxa"/>
            <w:vAlign w:val="center"/>
          </w:tcPr>
          <w:p w14:paraId="3D50D400" w14:textId="77777777" w:rsidR="009C79BF" w:rsidRDefault="001B576D">
            <w:r>
              <w:t>Williamsburg, VA     </w:t>
            </w:r>
          </w:p>
        </w:tc>
        <w:tc>
          <w:tcPr>
            <w:tcW w:w="2340" w:type="dxa"/>
            <w:vAlign w:val="center"/>
          </w:tcPr>
          <w:p w14:paraId="60E1C975" w14:textId="77777777" w:rsidR="009C79BF" w:rsidRDefault="001B576D">
            <w:r>
              <w:t>2015-2017     </w:t>
            </w:r>
          </w:p>
        </w:tc>
      </w:tr>
    </w:tbl>
    <w:p w14:paraId="338BF36C" w14:textId="77777777" w:rsidR="009C79BF" w:rsidRDefault="009C79BF"/>
    <w:p w14:paraId="1B0651A6" w14:textId="77777777" w:rsidR="009C79BF" w:rsidRDefault="001B576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391FCE7" wp14:editId="02A0019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7717DB" w14:textId="77777777" w:rsidR="009C79BF" w:rsidRDefault="001B576D">
      <w:r>
        <w:t>Geographic Preference(s)</w:t>
      </w:r>
    </w:p>
    <w:p w14:paraId="5FDB227E" w14:textId="77777777" w:rsidR="009C79BF" w:rsidRDefault="009C79BF"/>
    <w:p w14:paraId="74C7383A" w14:textId="77777777" w:rsidR="009C79BF" w:rsidRDefault="001B576D">
      <w:r>
        <w:t>☐</w:t>
      </w:r>
      <w:r>
        <w:t>Not Geographically Limited</w:t>
      </w:r>
    </w:p>
    <w:p w14:paraId="19C4FDF6" w14:textId="77777777" w:rsidR="009C79BF" w:rsidRDefault="001B576D">
      <w:r>
        <w:t>☐</w:t>
      </w:r>
      <w:r>
        <w:t>International</w:t>
      </w:r>
    </w:p>
    <w:p w14:paraId="354F87A1" w14:textId="77777777" w:rsidR="009C79BF" w:rsidRDefault="001B576D">
      <w:r>
        <w:rPr>
          <w:b/>
        </w:rPr>
        <w:t>X</w:t>
      </w:r>
      <w:r>
        <w:t xml:space="preserve"> Specific States: hoping to stay in Virginia and preferably in Richmond    </w:t>
      </w:r>
    </w:p>
    <w:p w14:paraId="47130D58" w14:textId="77777777" w:rsidR="009C79BF" w:rsidRDefault="001B576D">
      <w:r>
        <w:t>☐</w:t>
      </w:r>
      <w:r>
        <w:t>Other:      </w:t>
      </w:r>
    </w:p>
    <w:p w14:paraId="40F3CB5A" w14:textId="77777777" w:rsidR="009C79BF" w:rsidRDefault="009C79BF"/>
    <w:p w14:paraId="63CD0220" w14:textId="77777777" w:rsidR="009C79BF" w:rsidRDefault="001B576D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F699EE6" wp14:editId="2201BB5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D77BF0" w14:textId="77777777" w:rsidR="009C79BF" w:rsidRDefault="001B576D">
      <w:r>
        <w:t>Candidacy Status</w:t>
      </w:r>
    </w:p>
    <w:p w14:paraId="47BA78C2" w14:textId="77777777" w:rsidR="009C79BF" w:rsidRDefault="009C79BF"/>
    <w:p w14:paraId="57B78AC2" w14:textId="77777777" w:rsidR="009C79BF" w:rsidRDefault="001B576D">
      <w:r>
        <w:t>☐</w:t>
      </w:r>
      <w:r>
        <w:t>Ready to receive a call</w:t>
      </w:r>
    </w:p>
    <w:p w14:paraId="37531DFA" w14:textId="77777777" w:rsidR="009C79BF" w:rsidRDefault="001B576D">
      <w:r>
        <w:t>☐</w:t>
      </w:r>
      <w:r>
        <w:t>Still have denominational requirements to meet</w:t>
      </w:r>
    </w:p>
    <w:p w14:paraId="0AB1D012" w14:textId="77777777" w:rsidR="009C79BF" w:rsidRDefault="001B576D">
      <w:r>
        <w:rPr>
          <w:b/>
        </w:rPr>
        <w:t xml:space="preserve">X </w:t>
      </w:r>
      <w:r>
        <w:t xml:space="preserve">Other: admitted candidate </w:t>
      </w:r>
      <w:r>
        <w:t>in the UMC, undecided about ordination </w:t>
      </w:r>
    </w:p>
    <w:p w14:paraId="62880A9E" w14:textId="77777777" w:rsidR="009C79BF" w:rsidRDefault="009C79BF"/>
    <w:p w14:paraId="180C4590" w14:textId="77777777" w:rsidR="009C79BF" w:rsidRDefault="001B576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77DDF83" wp14:editId="72F480A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D569F3" w14:textId="77777777" w:rsidR="009C79BF" w:rsidRDefault="009C79BF"/>
    <w:p w14:paraId="7B4E5170" w14:textId="77777777" w:rsidR="009C79BF" w:rsidRDefault="001B576D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6971E71" w14:textId="77777777" w:rsidR="009C79BF" w:rsidRDefault="009C79BF">
      <w:pPr>
        <w:spacing w:line="276" w:lineRule="auto"/>
      </w:pPr>
    </w:p>
    <w:sectPr w:rsidR="009C79B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F99A" w14:textId="77777777" w:rsidR="001B576D" w:rsidRDefault="001B576D">
      <w:r>
        <w:separator/>
      </w:r>
    </w:p>
  </w:endnote>
  <w:endnote w:type="continuationSeparator" w:id="0">
    <w:p w14:paraId="2B7D17A0" w14:textId="77777777" w:rsidR="001B576D" w:rsidRDefault="001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4CBC" w14:textId="77777777" w:rsidR="001B576D" w:rsidRDefault="001B576D">
      <w:r>
        <w:separator/>
      </w:r>
    </w:p>
  </w:footnote>
  <w:footnote w:type="continuationSeparator" w:id="0">
    <w:p w14:paraId="3DC04051" w14:textId="77777777" w:rsidR="001B576D" w:rsidRDefault="001B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CDF" w14:textId="77777777" w:rsidR="009C79BF" w:rsidRDefault="001B57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Union Presbyterian Seminary</w:t>
    </w:r>
  </w:p>
  <w:p w14:paraId="65AD2D2F" w14:textId="77777777" w:rsidR="009C79BF" w:rsidRDefault="001B57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Senior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BF"/>
    <w:rsid w:val="001B576D"/>
    <w:rsid w:val="006D40A0"/>
    <w:rsid w:val="009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A9309"/>
  <w15:docId w15:val="{A86A24E8-0C69-9349-9CC4-4C00EF4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E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C75"/>
  </w:style>
  <w:style w:type="paragraph" w:styleId="Footer">
    <w:name w:val="footer"/>
    <w:basedOn w:val="Normal"/>
    <w:link w:val="FooterChar"/>
    <w:uiPriority w:val="99"/>
    <w:unhideWhenUsed/>
    <w:rsid w:val="002E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C75"/>
  </w:style>
  <w:style w:type="table" w:styleId="TableGrid">
    <w:name w:val="Table Grid"/>
    <w:basedOn w:val="TableNormal"/>
    <w:uiPriority w:val="39"/>
    <w:rsid w:val="00AA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6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ollietrainum@gmail.com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tycLHpkp5/SdE4OInEGnC9a2A==">AMUW2mUcrvRZMGlAwnTBzpt2F38Aqetb9nVTvh9Qwgbrf1bTYiqkVO7X8SCDbO36J+kFwS1RwIKzehjHwUoApUM2EOoBcAdk3GTGMJHYPbsIufAziCYpCNM=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Allmann</dc:creator>
  <cp:lastModifiedBy>John Hall</cp:lastModifiedBy>
  <cp:revision>2</cp:revision>
  <dcterms:created xsi:type="dcterms:W3CDTF">2021-04-22T19:11:00Z</dcterms:created>
  <dcterms:modified xsi:type="dcterms:W3CDTF">2021-04-22T19:11:00Z</dcterms:modified>
</cp:coreProperties>
</file>